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B23" w:rsidRPr="000F0D5F" w:rsidRDefault="00907B23" w:rsidP="002C04FD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0F0D5F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2596515</wp:posOffset>
            </wp:positionH>
            <wp:positionV relativeFrom="paragraph">
              <wp:posOffset>-459105</wp:posOffset>
            </wp:positionV>
            <wp:extent cx="574675" cy="68834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68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B23" w:rsidRPr="000F0D5F" w:rsidRDefault="00907B23" w:rsidP="00907B23">
      <w:pPr>
        <w:tabs>
          <w:tab w:val="left" w:pos="2127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>СОВЕТ ПЕРВОМАЙСКОГО СЕЛЬСКОГО ПОСЕЛЕНИЯ</w:t>
      </w:r>
    </w:p>
    <w:p w:rsidR="00907B23" w:rsidRPr="000F0D5F" w:rsidRDefault="00907B23" w:rsidP="00907B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>БЕЛОРЕЧЕНСКОГО РАЙОНА</w:t>
      </w:r>
    </w:p>
    <w:p w:rsidR="00907B23" w:rsidRPr="000F0D5F" w:rsidRDefault="00907B23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7B23" w:rsidRPr="000F0D5F" w:rsidRDefault="00C84D4E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>59</w:t>
      </w:r>
      <w:r w:rsidR="00907B23" w:rsidRPr="000F0D5F">
        <w:rPr>
          <w:rFonts w:ascii="Times New Roman" w:hAnsi="Times New Roman" w:cs="Times New Roman"/>
          <w:b/>
          <w:sz w:val="28"/>
          <w:szCs w:val="28"/>
        </w:rPr>
        <w:t xml:space="preserve"> СЕССИЯ  4 СОЗЫВА</w:t>
      </w:r>
    </w:p>
    <w:p w:rsidR="00907B23" w:rsidRPr="000F0D5F" w:rsidRDefault="00907B23" w:rsidP="00907B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907B23" w:rsidRPr="000F0D5F" w:rsidRDefault="00907B23" w:rsidP="00907B23">
      <w:pPr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от  </w:t>
      </w:r>
      <w:r w:rsidR="00C84D4E" w:rsidRPr="000F0D5F">
        <w:rPr>
          <w:rFonts w:ascii="Times New Roman" w:hAnsi="Times New Roman" w:cs="Times New Roman"/>
          <w:sz w:val="28"/>
          <w:szCs w:val="28"/>
        </w:rPr>
        <w:t>27</w:t>
      </w:r>
      <w:r w:rsidR="003D4205" w:rsidRPr="000F0D5F">
        <w:rPr>
          <w:rFonts w:ascii="Times New Roman" w:hAnsi="Times New Roman" w:cs="Times New Roman"/>
          <w:sz w:val="28"/>
          <w:szCs w:val="28"/>
        </w:rPr>
        <w:t xml:space="preserve"> </w:t>
      </w:r>
      <w:r w:rsidR="00C84D4E" w:rsidRPr="000F0D5F">
        <w:rPr>
          <w:rFonts w:ascii="Times New Roman" w:hAnsi="Times New Roman" w:cs="Times New Roman"/>
          <w:sz w:val="28"/>
          <w:szCs w:val="28"/>
        </w:rPr>
        <w:t>декабря</w:t>
      </w:r>
      <w:r w:rsidRPr="000F0D5F">
        <w:rPr>
          <w:rFonts w:ascii="Times New Roman" w:hAnsi="Times New Roman" w:cs="Times New Roman"/>
          <w:sz w:val="28"/>
          <w:szCs w:val="28"/>
        </w:rPr>
        <w:t xml:space="preserve"> 2021 года                                                                       № </w:t>
      </w:r>
      <w:r w:rsidR="00C84D4E" w:rsidRPr="000F0D5F">
        <w:rPr>
          <w:rFonts w:ascii="Times New Roman" w:hAnsi="Times New Roman" w:cs="Times New Roman"/>
          <w:sz w:val="28"/>
          <w:szCs w:val="28"/>
        </w:rPr>
        <w:t>136</w:t>
      </w:r>
    </w:p>
    <w:p w:rsidR="00907B23" w:rsidRPr="000F0D5F" w:rsidRDefault="00907B23" w:rsidP="00907B23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пос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>ервомайский</w:t>
      </w:r>
    </w:p>
    <w:p w:rsidR="00907B23" w:rsidRPr="000F0D5F" w:rsidRDefault="00907B23" w:rsidP="00907B23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Краснодарского края</w:t>
      </w:r>
    </w:p>
    <w:p w:rsidR="00907B23" w:rsidRPr="000F0D5F" w:rsidRDefault="00907B23" w:rsidP="00907B23">
      <w:pPr>
        <w:pStyle w:val="ConsPlusNormal"/>
        <w:rPr>
          <w:rFonts w:ascii="Times New Roman" w:hAnsi="Times New Roman" w:cs="Times New Roman"/>
          <w:cap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374"/>
      </w:tblGrid>
      <w:tr w:rsidR="0036312E" w:rsidRPr="000F0D5F" w:rsidTr="006C2C79">
        <w:trPr>
          <w:trHeight w:val="705"/>
        </w:trPr>
        <w:tc>
          <w:tcPr>
            <w:tcW w:w="9374" w:type="dxa"/>
            <w:tcBorders>
              <w:top w:val="nil"/>
              <w:left w:val="nil"/>
              <w:bottom w:val="nil"/>
              <w:right w:val="nil"/>
            </w:tcBorders>
          </w:tcPr>
          <w:p w:rsidR="003D4205" w:rsidRPr="000F0D5F" w:rsidRDefault="003D4205" w:rsidP="003D4205">
            <w:pPr>
              <w:widowControl w:val="0"/>
              <w:tabs>
                <w:tab w:val="left" w:pos="567"/>
              </w:tabs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Об утверждении Положения </w:t>
            </w:r>
            <w:proofErr w:type="gramStart"/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</w:t>
            </w:r>
            <w:proofErr w:type="gramEnd"/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муниципальном </w:t>
            </w:r>
          </w:p>
          <w:p w:rsidR="003D4205" w:rsidRPr="000F0D5F" w:rsidRDefault="003D4205" w:rsidP="003D4205">
            <w:pPr>
              <w:widowControl w:val="0"/>
              <w:tabs>
                <w:tab w:val="left" w:pos="567"/>
              </w:tabs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контроле на автомобильном транспорте и </w:t>
            </w:r>
            <w:proofErr w:type="gramStart"/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</w:t>
            </w:r>
            <w:proofErr w:type="gramEnd"/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3D4205" w:rsidRPr="000F0D5F" w:rsidRDefault="003D4205" w:rsidP="003D4205">
            <w:pPr>
              <w:widowControl w:val="0"/>
              <w:tabs>
                <w:tab w:val="left" w:pos="567"/>
              </w:tabs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дорожном </w:t>
            </w:r>
            <w:proofErr w:type="gramStart"/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хозяйстве</w:t>
            </w:r>
            <w:proofErr w:type="gramEnd"/>
            <w:r w:rsidRPr="000F0D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в границах населенных </w:t>
            </w:r>
          </w:p>
          <w:p w:rsidR="003D4205" w:rsidRPr="000F0D5F" w:rsidRDefault="003D4205" w:rsidP="003D4205">
            <w:pPr>
              <w:pStyle w:val="headertext"/>
              <w:spacing w:before="0" w:beforeAutospacing="0" w:after="0" w:afterAutospacing="0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 w:rsidRPr="000F0D5F">
              <w:rPr>
                <w:b/>
                <w:bCs/>
                <w:sz w:val="28"/>
                <w:szCs w:val="28"/>
              </w:rPr>
              <w:t xml:space="preserve">пунктов </w:t>
            </w:r>
            <w:r w:rsidR="000F0D5F">
              <w:rPr>
                <w:b/>
                <w:bCs/>
                <w:sz w:val="28"/>
                <w:szCs w:val="28"/>
              </w:rPr>
              <w:t>Первомайского</w:t>
            </w:r>
            <w:r w:rsidRPr="000F0D5F">
              <w:rPr>
                <w:b/>
                <w:bCs/>
                <w:sz w:val="28"/>
                <w:szCs w:val="28"/>
              </w:rPr>
              <w:t xml:space="preserve"> сельского поселения </w:t>
            </w:r>
          </w:p>
          <w:p w:rsidR="0036312E" w:rsidRPr="000F0D5F" w:rsidRDefault="0036312E" w:rsidP="003D4205">
            <w:pPr>
              <w:pStyle w:val="headertext"/>
              <w:spacing w:before="0" w:beforeAutospacing="0" w:after="0" w:afterAutospacing="0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proofErr w:type="spellStart"/>
            <w:r w:rsidRPr="000F0D5F">
              <w:rPr>
                <w:b/>
                <w:bCs/>
                <w:sz w:val="28"/>
                <w:szCs w:val="28"/>
              </w:rPr>
              <w:t>Белореченского</w:t>
            </w:r>
            <w:proofErr w:type="spellEnd"/>
            <w:r w:rsidRPr="000F0D5F">
              <w:rPr>
                <w:b/>
                <w:bCs/>
                <w:sz w:val="28"/>
                <w:szCs w:val="28"/>
              </w:rPr>
              <w:t xml:space="preserve"> района</w:t>
            </w:r>
          </w:p>
          <w:p w:rsidR="0036312E" w:rsidRPr="000F0D5F" w:rsidRDefault="0036312E" w:rsidP="006C2C7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3D4205" w:rsidRPr="000F0D5F" w:rsidRDefault="003D4205" w:rsidP="003D4205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Федеральным законом от 31 июля 2020 года № 248-ФЗ «О государственном контроле (надзоре) и муниципальном контроле в Российской Федерации», Федеральным законом от 6 октября 2003 года № 131-ФЗ «Об общих принципах организации местного самоуправления в Российской Федерации», руководствуясь статьей 26 Устава </w:t>
      </w:r>
      <w:r w:rsidR="000F0D5F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района, Совет </w:t>
      </w:r>
      <w:r w:rsidR="000F0D5F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района решил:</w:t>
      </w:r>
      <w:proofErr w:type="gramEnd"/>
    </w:p>
    <w:p w:rsidR="003D4205" w:rsidRPr="000F0D5F" w:rsidRDefault="003D4205" w:rsidP="003D4205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sz w:val="28"/>
          <w:szCs w:val="28"/>
        </w:rPr>
        <w:t>1. Утвердить Положение о муниципальном контроле</w:t>
      </w:r>
      <w:r w:rsidRPr="000F0D5F">
        <w:rPr>
          <w:rFonts w:ascii="Times New Roman" w:hAnsi="Times New Roman" w:cs="Times New Roman"/>
          <w:sz w:val="28"/>
          <w:szCs w:val="28"/>
        </w:rPr>
        <w:t xml:space="preserve"> на автомобильном транспорте и в дорожном хозяйстве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в границах населенных пунктов </w:t>
      </w:r>
      <w:r w:rsidR="000F0D5F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района (прилагается).</w:t>
      </w:r>
    </w:p>
    <w:p w:rsidR="003D4205" w:rsidRPr="000F0D5F" w:rsidRDefault="003D4205" w:rsidP="003D4205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2. Общему отделу администрации </w:t>
      </w:r>
      <w:r w:rsidR="000F0D5F">
        <w:rPr>
          <w:rFonts w:ascii="Times New Roman" w:eastAsia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eastAsia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eastAsia="Times New Roman" w:hAnsi="Times New Roman" w:cs="Times New Roman"/>
          <w:sz w:val="28"/>
          <w:szCs w:val="28"/>
        </w:rPr>
        <w:t xml:space="preserve"> района (</w:t>
      </w:r>
      <w:r w:rsidR="00386ED0">
        <w:rPr>
          <w:rFonts w:ascii="Times New Roman" w:eastAsia="Times New Roman" w:hAnsi="Times New Roman" w:cs="Times New Roman"/>
          <w:sz w:val="28"/>
          <w:szCs w:val="28"/>
        </w:rPr>
        <w:t>Цыганкова В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>.</w:t>
      </w:r>
      <w:r w:rsidR="00386ED0">
        <w:rPr>
          <w:rFonts w:ascii="Times New Roman" w:eastAsia="Times New Roman" w:hAnsi="Times New Roman" w:cs="Times New Roman"/>
          <w:sz w:val="28"/>
          <w:szCs w:val="28"/>
        </w:rPr>
        <w:t>В.</w:t>
      </w:r>
      <w:r w:rsidRPr="000F0D5F">
        <w:rPr>
          <w:rFonts w:ascii="Times New Roman" w:eastAsia="Times New Roman" w:hAnsi="Times New Roman" w:cs="Times New Roman"/>
          <w:sz w:val="28"/>
          <w:szCs w:val="28"/>
        </w:rPr>
        <w:t>) опубликовать настоящее решение в установленном порядке.</w:t>
      </w:r>
    </w:p>
    <w:p w:rsidR="003D4205" w:rsidRPr="000F0D5F" w:rsidRDefault="003D4205" w:rsidP="003D4205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sz w:val="28"/>
          <w:szCs w:val="28"/>
        </w:rPr>
        <w:t>3. Решение вступает в силу со дня его официального опубликования, но не ранее 01 января 2022 года.</w:t>
      </w:r>
    </w:p>
    <w:p w:rsidR="003D4205" w:rsidRPr="000F0D5F" w:rsidRDefault="003D4205" w:rsidP="00367A5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/>
      </w:tblPr>
      <w:tblGrid>
        <w:gridCol w:w="4786"/>
        <w:gridCol w:w="4785"/>
      </w:tblGrid>
      <w:tr w:rsidR="00907B23" w:rsidRPr="000F0D5F" w:rsidTr="009A7F64">
        <w:tc>
          <w:tcPr>
            <w:tcW w:w="4916" w:type="dxa"/>
          </w:tcPr>
          <w:p w:rsidR="00907B23" w:rsidRPr="000F0D5F" w:rsidRDefault="00907B23" w:rsidP="009A7F6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0D5F">
              <w:rPr>
                <w:rFonts w:ascii="Times New Roman" w:hAnsi="Times New Roman"/>
                <w:sz w:val="28"/>
                <w:szCs w:val="28"/>
              </w:rPr>
              <w:t xml:space="preserve">Глава Первомайского сельского поселения </w:t>
            </w:r>
            <w:proofErr w:type="spellStart"/>
            <w:r w:rsidRPr="000F0D5F">
              <w:rPr>
                <w:rFonts w:ascii="Times New Roman" w:hAnsi="Times New Roman"/>
                <w:sz w:val="28"/>
                <w:szCs w:val="28"/>
              </w:rPr>
              <w:t>Белореченского</w:t>
            </w:r>
            <w:proofErr w:type="spellEnd"/>
            <w:r w:rsidRPr="000F0D5F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</w:tc>
        <w:tc>
          <w:tcPr>
            <w:tcW w:w="4915" w:type="dxa"/>
          </w:tcPr>
          <w:p w:rsidR="00907B23" w:rsidRPr="000F0D5F" w:rsidRDefault="00907B23" w:rsidP="009A7F64">
            <w:pPr>
              <w:pStyle w:val="a3"/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0F0D5F">
              <w:rPr>
                <w:rFonts w:ascii="Times New Roman" w:hAnsi="Times New Roman"/>
                <w:sz w:val="28"/>
                <w:szCs w:val="28"/>
              </w:rPr>
              <w:t xml:space="preserve">Председатель Совета Первомайского сельского поселения </w:t>
            </w:r>
            <w:proofErr w:type="spellStart"/>
            <w:r w:rsidRPr="000F0D5F">
              <w:rPr>
                <w:rFonts w:ascii="Times New Roman" w:hAnsi="Times New Roman"/>
                <w:sz w:val="28"/>
                <w:szCs w:val="28"/>
              </w:rPr>
              <w:t>Белореченского</w:t>
            </w:r>
            <w:proofErr w:type="spellEnd"/>
            <w:r w:rsidRPr="000F0D5F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</w:tc>
      </w:tr>
      <w:tr w:rsidR="00907B23" w:rsidRPr="000F0D5F" w:rsidTr="009A7F64">
        <w:tc>
          <w:tcPr>
            <w:tcW w:w="4916" w:type="dxa"/>
          </w:tcPr>
          <w:p w:rsidR="00907B23" w:rsidRPr="000F0D5F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07B23" w:rsidRPr="000F0D5F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0D5F">
              <w:rPr>
                <w:rFonts w:ascii="Times New Roman" w:hAnsi="Times New Roman"/>
                <w:sz w:val="28"/>
                <w:szCs w:val="28"/>
              </w:rPr>
              <w:t xml:space="preserve">______________ </w:t>
            </w:r>
            <w:proofErr w:type="spellStart"/>
            <w:r w:rsidRPr="000F0D5F">
              <w:rPr>
                <w:rFonts w:ascii="Times New Roman" w:hAnsi="Times New Roman"/>
                <w:sz w:val="28"/>
                <w:szCs w:val="28"/>
              </w:rPr>
              <w:t>Н.Н.Милованов</w:t>
            </w:r>
            <w:proofErr w:type="spellEnd"/>
          </w:p>
        </w:tc>
        <w:tc>
          <w:tcPr>
            <w:tcW w:w="4915" w:type="dxa"/>
          </w:tcPr>
          <w:p w:rsidR="00907B23" w:rsidRPr="000F0D5F" w:rsidRDefault="00907B23" w:rsidP="009A7F64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0D5F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907B23" w:rsidRPr="000F0D5F" w:rsidRDefault="00907B23" w:rsidP="00907B23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0D5F">
              <w:rPr>
                <w:rFonts w:ascii="Times New Roman" w:hAnsi="Times New Roman"/>
                <w:sz w:val="28"/>
                <w:szCs w:val="28"/>
              </w:rPr>
              <w:t>______________       Г.Е.Колесников</w:t>
            </w:r>
          </w:p>
        </w:tc>
      </w:tr>
    </w:tbl>
    <w:p w:rsidR="00907B23" w:rsidRPr="000F0D5F" w:rsidRDefault="00907B23" w:rsidP="00907B23">
      <w:pPr>
        <w:rPr>
          <w:rFonts w:ascii="Times New Roman" w:hAnsi="Times New Roman" w:cs="Times New Roman"/>
          <w:sz w:val="28"/>
          <w:szCs w:val="28"/>
        </w:rPr>
      </w:pPr>
    </w:p>
    <w:p w:rsidR="003D4205" w:rsidRPr="000F0D5F" w:rsidRDefault="00291E34" w:rsidP="00215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</w:p>
    <w:p w:rsidR="00291E34" w:rsidRPr="000F0D5F" w:rsidRDefault="00291E34" w:rsidP="003D4205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lastRenderedPageBreak/>
        <w:t xml:space="preserve">  Приложение</w:t>
      </w:r>
    </w:p>
    <w:p w:rsidR="00291E34" w:rsidRPr="000F0D5F" w:rsidRDefault="00291E34" w:rsidP="00215A58">
      <w:pPr>
        <w:autoSpaceDE w:val="0"/>
        <w:spacing w:after="0" w:line="240" w:lineRule="auto"/>
        <w:ind w:left="510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к решению </w:t>
      </w:r>
      <w:r w:rsidRPr="000F0D5F">
        <w:rPr>
          <w:rFonts w:ascii="Times New Roman" w:hAnsi="Times New Roman" w:cs="Times New Roman"/>
          <w:iCs/>
          <w:sz w:val="28"/>
          <w:szCs w:val="28"/>
        </w:rPr>
        <w:t xml:space="preserve">Совета </w:t>
      </w:r>
      <w:r w:rsidR="002F3E78" w:rsidRPr="000F0D5F">
        <w:rPr>
          <w:rFonts w:ascii="Times New Roman" w:eastAsia="Calibri" w:hAnsi="Times New Roman" w:cs="Times New Roman"/>
          <w:sz w:val="28"/>
          <w:szCs w:val="28"/>
          <w:lang w:eastAsia="en-US"/>
        </w:rPr>
        <w:t>Первомайского</w:t>
      </w:r>
      <w:r w:rsidRPr="000F0D5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сельского поселения </w:t>
      </w:r>
      <w:proofErr w:type="spellStart"/>
      <w:r w:rsidRPr="000F0D5F">
        <w:rPr>
          <w:rFonts w:ascii="Times New Roman" w:eastAsia="Calibri" w:hAnsi="Times New Roman" w:cs="Times New Roman"/>
          <w:sz w:val="28"/>
          <w:szCs w:val="28"/>
          <w:lang w:eastAsia="en-US"/>
        </w:rPr>
        <w:t>Белореченского</w:t>
      </w:r>
      <w:proofErr w:type="spellEnd"/>
      <w:r w:rsidRPr="000F0D5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района </w:t>
      </w:r>
    </w:p>
    <w:p w:rsidR="00291E34" w:rsidRPr="000F0D5F" w:rsidRDefault="00291E34" w:rsidP="00215A58">
      <w:pPr>
        <w:autoSpaceDE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от «</w:t>
      </w:r>
      <w:r w:rsidR="00F434E9" w:rsidRPr="000F0D5F">
        <w:rPr>
          <w:rFonts w:ascii="Times New Roman" w:hAnsi="Times New Roman" w:cs="Times New Roman"/>
          <w:sz w:val="28"/>
          <w:szCs w:val="28"/>
        </w:rPr>
        <w:t>27</w:t>
      </w:r>
      <w:r w:rsidRPr="000F0D5F">
        <w:rPr>
          <w:rFonts w:ascii="Times New Roman" w:hAnsi="Times New Roman" w:cs="Times New Roman"/>
          <w:sz w:val="28"/>
          <w:szCs w:val="28"/>
        </w:rPr>
        <w:t>»</w:t>
      </w:r>
      <w:r w:rsidR="00F434E9" w:rsidRPr="000F0D5F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0F0D5F">
        <w:rPr>
          <w:rFonts w:ascii="Times New Roman" w:hAnsi="Times New Roman" w:cs="Times New Roman"/>
          <w:sz w:val="28"/>
          <w:szCs w:val="28"/>
        </w:rPr>
        <w:t xml:space="preserve"> 20</w:t>
      </w:r>
      <w:r w:rsidR="00F434E9" w:rsidRPr="000F0D5F">
        <w:rPr>
          <w:rFonts w:ascii="Times New Roman" w:hAnsi="Times New Roman" w:cs="Times New Roman"/>
          <w:sz w:val="28"/>
          <w:szCs w:val="28"/>
        </w:rPr>
        <w:t>21</w:t>
      </w:r>
      <w:r w:rsidRPr="000F0D5F">
        <w:rPr>
          <w:rFonts w:ascii="Times New Roman" w:hAnsi="Times New Roman" w:cs="Times New Roman"/>
          <w:sz w:val="28"/>
          <w:szCs w:val="28"/>
        </w:rPr>
        <w:t xml:space="preserve"> г</w:t>
      </w:r>
      <w:r w:rsidR="00F434E9" w:rsidRPr="000F0D5F">
        <w:rPr>
          <w:rFonts w:ascii="Times New Roman" w:hAnsi="Times New Roman" w:cs="Times New Roman"/>
          <w:sz w:val="28"/>
          <w:szCs w:val="28"/>
        </w:rPr>
        <w:t xml:space="preserve">ода </w:t>
      </w:r>
      <w:r w:rsidRPr="000F0D5F">
        <w:rPr>
          <w:rFonts w:ascii="Times New Roman" w:hAnsi="Times New Roman" w:cs="Times New Roman"/>
          <w:sz w:val="28"/>
          <w:szCs w:val="28"/>
        </w:rPr>
        <w:t xml:space="preserve">№ </w:t>
      </w:r>
      <w:r w:rsidR="00F434E9" w:rsidRPr="000F0D5F">
        <w:rPr>
          <w:rFonts w:ascii="Times New Roman" w:hAnsi="Times New Roman" w:cs="Times New Roman"/>
          <w:sz w:val="28"/>
          <w:szCs w:val="28"/>
        </w:rPr>
        <w:t>136</w:t>
      </w:r>
    </w:p>
    <w:p w:rsidR="00291E34" w:rsidRPr="000F0D5F" w:rsidRDefault="00291E34" w:rsidP="00291E34">
      <w:pPr>
        <w:pStyle w:val="ConsPlusTitle"/>
        <w:jc w:val="center"/>
        <w:rPr>
          <w:b w:val="0"/>
          <w:sz w:val="28"/>
          <w:szCs w:val="28"/>
        </w:rPr>
      </w:pPr>
      <w:bookmarkStart w:id="0" w:name="Par35"/>
      <w:bookmarkEnd w:id="0"/>
    </w:p>
    <w:p w:rsidR="00291E34" w:rsidRPr="000F0D5F" w:rsidRDefault="00291E34" w:rsidP="00291E34">
      <w:pPr>
        <w:pStyle w:val="ConsPlusTitle"/>
        <w:jc w:val="center"/>
        <w:rPr>
          <w:b w:val="0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>по осуществлению муниципального контроля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b/>
          <w:sz w:val="28"/>
          <w:szCs w:val="28"/>
        </w:rPr>
        <w:t xml:space="preserve">на автомобильном транспорте и в дорожном хозяйстве в границах населенных пунктов </w:t>
      </w:r>
      <w:r>
        <w:rPr>
          <w:rFonts w:ascii="Times New Roman" w:hAnsi="Times New Roman" w:cs="Times New Roman"/>
          <w:b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b/>
          <w:sz w:val="28"/>
          <w:szCs w:val="28"/>
        </w:rPr>
        <w:t>сельского поселения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F0D5F">
        <w:rPr>
          <w:rFonts w:ascii="Times New Roman" w:hAnsi="Times New Roman" w:cs="Times New Roman"/>
          <w:b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pStyle w:val="a6"/>
        <w:widowControl w:val="0"/>
        <w:tabs>
          <w:tab w:val="left" w:pos="567"/>
        </w:tabs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1.1. Настоящее Положение устанавливает порядок осуществления муниципального контроля на автомобильном транспорте и в дорожном хозяйстве в границах населенных пунктов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(далее – муниципальный контроль).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Муниципальный контроль осуществляется посредством профилактики нарушений обязательных требований, организации и проведения контрольных мероприятий, принятия предусмотренных законодательством Российской Федерации мер по пресечению, предупреждению и (или) устранению последствий выявленных нарушений обязательных требований.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1.2. Предметом муниципального контроля является</w:t>
      </w:r>
      <w:r w:rsidRPr="000F0D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>соблюдение юридическими лицами, индивидуальными предпринимателями, гражданами обязательных требований: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1) в области автомобильных дорог и дорожной деятельности, установленных в отношении автомобильных дорог местного значения: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а) к эксплуатации объектов дорожного сервиса, размещенных в полосах отвода и (или) придорожных полосах автомобильных дорог общего пользования;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б)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2)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(надзора) на автомобильном транспорте, городском наземном электрическом транспорте и в дорожном хозяйстве в области организации регулирования перевозок.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1.3. Муниципальный контроль осуществляется в отношении граждан и организаций, деятельность, действия или результаты, деятельности которых либо производственные объекты, находящиеся во владении и (или) в </w:t>
      </w:r>
      <w:r w:rsidRPr="000F0D5F">
        <w:rPr>
          <w:rFonts w:ascii="Times New Roman" w:hAnsi="Times New Roman" w:cs="Times New Roman"/>
          <w:sz w:val="28"/>
          <w:szCs w:val="28"/>
        </w:rPr>
        <w:lastRenderedPageBreak/>
        <w:t xml:space="preserve">пользовании которых, подлежат муниципальному контролю (далее – контролируемые лица). 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1.3.1. Под гражданами понимаются физические лица - граждане Российской Федерации, иностранные граждане, лица без гражданства, в том числе осуществляющие предпринимательскую деятельность (индивидуальные предприниматели).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>Граждане, не осуществляющие предпринимательской деятельности, признаются контролируемыми лицами в случае владения и (или) пользования производственными объектами, являющимися объектами контроля в соответствии со статьей 16 Федерального закона от 31.07.2020 № 248-ФЗ «О государственном контроле (надзоре) и муниципальном контроле в Российской Федерации», за исключением жилых помещений, если иное регулирование в отношении жилых помещений не предусмотрено федеральным законом о виде контроля;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1.3.2. Под организациями понимаются зарегистрированные в установленном законом порядке юридические лица, их обособленные подразделения, а также иные организации, в том числе иностранные, объединения и их подразделения, не являющиеся юридическими лицами, если в соответствии с нормативными правовыми актами, устанавливающими обязательные требования, субъектами правоотношений являются организации, не являющиеся юридическими лицами.</w:t>
      </w:r>
    </w:p>
    <w:p w:rsidR="000F0D5F" w:rsidRPr="000F0D5F" w:rsidRDefault="000F0D5F" w:rsidP="000F0D5F">
      <w:pPr>
        <w:widowControl w:val="0"/>
        <w:tabs>
          <w:tab w:val="left" w:pos="567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1.4. Объектами муниципального контроля являются: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1) 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(бездействие):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1.1) деятельность по осуществлению работ по капитальному ремонту, ремонту и содержанию автомобильных дорого местного значения;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1.2) деятельность по использованию полос отвода и (или) придорожных полос автомобильных дорог местного значения.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результаты деятельности граждан и организаций, в том числе продукция (товары), работы и услуги, к которым предъявляются обязательные требования;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3) здания,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 и другие объекты, которыми граждане и организации владеют и (или) пользуются и к которым предъявляются обязательные требования: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3.1.) автомобильная дорога местного значения и искусственные дорожные сооружения на ней;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3.2.) примыкания к автомобильным дорогам местного значения, в том числе примыкания объектов дорожного и придорожного сервиса;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3.3.) объекты дорожного и придорожного сервиса, расположенные в границах полос отвода и (или) придорожных полос автомобильных дорог местного значения;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3.4.) придорожные полосы и полосы </w:t>
      </w:r>
      <w:proofErr w:type="gramStart"/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>отвода</w:t>
      </w:r>
      <w:proofErr w:type="gramEnd"/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автомобильных дорог </w:t>
      </w:r>
      <w:r w:rsidRPr="000F0D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местного значения.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1.5.Муниципальный контроль осуществляется администрацией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(далее – Контрольный орган).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1.6.Должностным лицом, уполномоченным осуществлять муниципальный контроль от имени Контрольного органа, является заместитель главы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Должностным лицом, уполномоченным на принятие решения о проведении контрольных мероприятий, является Глава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1.7. Должностные лица при осуществлении муниципального контроля, имеют права, обязанности и несут ответственность в соответствии с Федеральным законом от 31.07.2020 № 248-ФЗ «О государственном контроле (надзоре) и муниципальном контроле в Российской Федерации» и иными федеральными законами.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sz w:val="28"/>
          <w:szCs w:val="28"/>
        </w:rPr>
        <w:t xml:space="preserve">1.7.1. </w:t>
      </w:r>
      <w:r w:rsidRPr="000F0D5F">
        <w:rPr>
          <w:rStyle w:val="normaltextrun"/>
          <w:sz w:val="28"/>
          <w:szCs w:val="28"/>
        </w:rPr>
        <w:t xml:space="preserve">Должностное лицо при проведении </w:t>
      </w:r>
      <w:r w:rsidRPr="000F0D5F">
        <w:rPr>
          <w:rStyle w:val="spellingerror"/>
          <w:sz w:val="28"/>
          <w:szCs w:val="28"/>
        </w:rPr>
        <w:t>контрольного</w:t>
      </w:r>
      <w:r w:rsidRPr="000F0D5F">
        <w:rPr>
          <w:rStyle w:val="normaltextrun"/>
          <w:sz w:val="28"/>
          <w:szCs w:val="28"/>
        </w:rPr>
        <w:t xml:space="preserve"> мероприятия в пределах своих полномочий и в объеме проводимых контрольных действий имеет право: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1) Беспрепятственно по предъявлении служебного удостоверения и в соответствии с полномочиями, установленными решением о проведении контрольного мероприятия, посещать (осматривать) объекты контроля, если иное не предусмотрено федеральными законами.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2) Знакомиться со всеми документами, касающимися соблюдения обязательных требований, в том числе в установленном порядке с документами, содержащими государственную, служебную, коммерческую или иную охраняемую законом тайну.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3) Требовать от контролируемых лиц представления письменных объяснений по фактам нарушений обязательных требований, выявленных при проведении контрольных мероприятий, а также представления документов для копирования, фото - и видеосъемки.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4) Знакомиться с технической документацией, электронными базами данных, информационными системами контролируемых лиц в части, относящейся к предмету и объему </w:t>
      </w:r>
      <w:r w:rsidRPr="000F0D5F">
        <w:rPr>
          <w:rStyle w:val="spellingerror"/>
          <w:sz w:val="28"/>
          <w:szCs w:val="28"/>
        </w:rPr>
        <w:t>контрольного</w:t>
      </w:r>
      <w:r w:rsidRPr="000F0D5F">
        <w:rPr>
          <w:rStyle w:val="normaltextrun"/>
          <w:sz w:val="28"/>
          <w:szCs w:val="28"/>
        </w:rPr>
        <w:t xml:space="preserve"> мероприятия.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5) Выдавать контролируемым лицам рекомендации по обеспечению безопасности и предотвращению нарушений обязательных требований, принимать решения об устранении контролируемыми лицами выявленных нарушений обязательных требований.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6) Выдавать контролируемым лицам, использующим объекты контроля, предписания об устранении выявленных нарушений с указанием сроков их устранения.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7)Составлять по результатам проведенных контрольных мероприятий соответствующие акты.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rStyle w:val="normaltextrun"/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8) Обращаться в соответствии с Федеральным законом от 07.02.2011 № 3-ФЗ «О полиции» за содействием к органам полиции в случаях, если </w:t>
      </w:r>
      <w:r w:rsidRPr="000F0D5F">
        <w:rPr>
          <w:rStyle w:val="normaltextrun"/>
          <w:sz w:val="28"/>
          <w:szCs w:val="28"/>
        </w:rPr>
        <w:lastRenderedPageBreak/>
        <w:t>должностному лицу, уполномоченному осуществлять муниципальный контроль, оказывается противодействие или угрожает опасность.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rStyle w:val="normaltextrun"/>
          <w:sz w:val="28"/>
          <w:szCs w:val="28"/>
        </w:rPr>
      </w:pPr>
      <w:r w:rsidRPr="000F0D5F">
        <w:rPr>
          <w:color w:val="000000"/>
          <w:sz w:val="28"/>
          <w:szCs w:val="28"/>
          <w:shd w:val="clear" w:color="auto" w:fill="FFFFFF"/>
        </w:rPr>
        <w:t>9) В случае выявления в ходе проведения проверки в рамках осуществления муниципального контроля нарушения требований законодательства, за которое законодательством Российской Федерации предусмотрена административная и иная ответственность, в акте проверки указывается информация о наличии признаков выявленного нарушения. Должностные лица органов местного самоуправления направляют копию указанного акта в орган государственного надзора.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10) Совершать иные действия, предусмотренные законодательством Российской Федерации.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1.7.2. Должностное лицо обязано: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1) Соблюдать законодательство Российской Федерации, права и законные интересы контролируемых лиц.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2) Своевременно и в полной мере осуществлять предоставленные в соответствии с законодательством Российской Федерации полномочия по предупреждению, выявлению и пресечению нарушений обязательных требований, </w:t>
      </w:r>
      <w:r w:rsidRPr="000F0D5F">
        <w:rPr>
          <w:sz w:val="28"/>
          <w:szCs w:val="28"/>
        </w:rPr>
        <w:t>принимать меры по обеспечению исполнения решений контрольных органов вплоть до подготовки предложений об обращении в суд с требованием о принудительном исполнении предписания, если такая мера предусмотрена законодательством;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rStyle w:val="normaltextrun"/>
          <w:sz w:val="28"/>
          <w:szCs w:val="28"/>
        </w:rPr>
      </w:pPr>
      <w:proofErr w:type="gramStart"/>
      <w:r w:rsidRPr="000F0D5F">
        <w:rPr>
          <w:rStyle w:val="normaltextrun"/>
          <w:sz w:val="28"/>
          <w:szCs w:val="28"/>
        </w:rPr>
        <w:t>3)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информации, а в случае взаимодействия с контролируемыми лицами проводить такие мероприятия и совершать такие действия только по предъявлении служебного удостоверения, иных документов, предусмотренных федеральными законами.</w:t>
      </w:r>
      <w:proofErr w:type="gramEnd"/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sz w:val="28"/>
          <w:szCs w:val="28"/>
        </w:rPr>
        <w:t>4) Не допускать при проведении контрольных мероприятий проявление неуважения в отношении богослужений, других религиозных обрядов и церемоний, не препятствовать их проведению, а также не нарушать внутренние установления религиозных организаций;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proofErr w:type="gramStart"/>
      <w:r w:rsidRPr="000F0D5F">
        <w:rPr>
          <w:sz w:val="28"/>
          <w:szCs w:val="28"/>
        </w:rPr>
        <w:t>5) Не препятствовать присутствию контролируемых лиц, их представителей, а с согласия контролируемых лиц,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представителей, уполномоченного по защите прав предпринимателей в субъекте Российской Федерации при проведении контрольных мероприятий (за исключением контрольных мероприятий, при проведении которых не требуется взаимодействие контрольных органов с контролируемыми лицами) и в случаях</w:t>
      </w:r>
      <w:proofErr w:type="gramEnd"/>
      <w:r w:rsidRPr="000F0D5F">
        <w:rPr>
          <w:sz w:val="28"/>
          <w:szCs w:val="28"/>
        </w:rPr>
        <w:t xml:space="preserve">, </w:t>
      </w:r>
      <w:proofErr w:type="gramStart"/>
      <w:r w:rsidRPr="000F0D5F">
        <w:rPr>
          <w:sz w:val="28"/>
          <w:szCs w:val="28"/>
        </w:rPr>
        <w:t>предусмотренных</w:t>
      </w:r>
      <w:proofErr w:type="gramEnd"/>
      <w:r w:rsidRPr="000F0D5F">
        <w:rPr>
          <w:sz w:val="28"/>
          <w:szCs w:val="28"/>
        </w:rPr>
        <w:t xml:space="preserve"> Федеральным законом от 31.07.2020 №248-ФЗ «О государственном контроле (надзоре) и муниципальном контроле в Российской Федерации», осуществлять консультирование;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6) Предоставлять контролируемым лицам, их представителям, присутствующих при проведении контрольных мероприятий, информацию и </w:t>
      </w:r>
      <w:r w:rsidRPr="000F0D5F">
        <w:rPr>
          <w:rStyle w:val="normaltextrun"/>
          <w:sz w:val="28"/>
          <w:szCs w:val="28"/>
        </w:rPr>
        <w:lastRenderedPageBreak/>
        <w:t>документы, относящиеся к предмету муниципального контроля, в том числе сведения о согласовании проведения контрольного мероприятия органами прокуратуры в случае, если такое согласование предусмотрено Законом № 248-ФЗ.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7) Знакомить контролируемых лиц, их представителей с результатами контрольных мероприятий и контрольных действий, относящихся к предмету контрольного мероприятия.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8) Знакомить контролируемых лиц, их представителей с информацией и (или) документами, полученными в рамках межведомственного информационного взаимодействия и относящимися к предмету контрольного мероприятия.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9) Учитывать при определении мер, принимаемых по фактам выявленных нарушений, соответствие указанных мер тяжести, их потенциальной опасности для охраняемых законом ценностей, а также не допускать необоснованного ограничения прав и законных интересов контролируемых лиц, неправомерного вреда (ущерба) их имуществу.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10) Доказывать обоснованность своих действий при их обжаловании в порядке, установленном законодательством Российской Федерации.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11) Соблюдать установленные законодательством Российской Федерации сроки проведения контрольных мероприятий и совершения контрольных действий.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12) Не требовать от контролируемых лиц документы и иные сведения, представление которых </w:t>
      </w:r>
      <w:r w:rsidRPr="000F0D5F">
        <w:rPr>
          <w:color w:val="000000"/>
          <w:sz w:val="28"/>
          <w:szCs w:val="28"/>
          <w:shd w:val="clear" w:color="auto" w:fill="FFFFFF"/>
        </w:rPr>
        <w:t xml:space="preserve">не предусмотрено законодательством Российской Федерации либо которые </w:t>
      </w:r>
      <w:r w:rsidRPr="000F0D5F">
        <w:rPr>
          <w:rStyle w:val="normaltextrun"/>
          <w:sz w:val="28"/>
          <w:szCs w:val="28"/>
        </w:rPr>
        <w:t>находятся в распоряжении государственных органов и органов местного самоуправления.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1.7.3. Должностное лицо не вправе: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1) Оценивать соблюдение обязательных требований, если оценка соблюдения таких требований не относится к полномочиям.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2) Проводить контрольные мероприятия, совершать контрольные действия, не предусмотренные решением контрольного органа.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proofErr w:type="gramStart"/>
      <w:r w:rsidRPr="000F0D5F">
        <w:rPr>
          <w:rStyle w:val="normaltextrun"/>
          <w:sz w:val="28"/>
          <w:szCs w:val="28"/>
        </w:rPr>
        <w:t>3) Проводить контрольные мероприятия, совершать контрольные действия в случае отсутствия при проведении указанных мероприятий (действий) контролируемого лица, за исключением контрольных мероприятий, контрольных действий, не требующих взаимодействия с контролируемым лицом, а также за исключением случаев, если оценка соблюдения обязательных требований без присутствия контролируемого лица при проведении контрольного мероприятия может быть проведена, а контролируемое лицо было надлежащим образом уведомлено о проведении контрольного</w:t>
      </w:r>
      <w:proofErr w:type="gramEnd"/>
      <w:r w:rsidRPr="000F0D5F">
        <w:rPr>
          <w:rStyle w:val="normaltextrun"/>
          <w:sz w:val="28"/>
          <w:szCs w:val="28"/>
        </w:rPr>
        <w:t xml:space="preserve"> мероприятия.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4) Требовать представления документов, информации, материалов, если они не относятся к предмету контрольного мероприятия, а также изымать оригиналы таких документов.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5) Требовать от контролируемого лица представления документов и (или) информации, включая разрешительные документы, ранее представленные контролируемым лицом или имеющиеся в распоряжении </w:t>
      </w:r>
      <w:r w:rsidRPr="000F0D5F">
        <w:rPr>
          <w:rStyle w:val="normaltextrun"/>
          <w:sz w:val="28"/>
          <w:szCs w:val="28"/>
        </w:rPr>
        <w:lastRenderedPageBreak/>
        <w:t>иных государственных органов, органов местного самоуправления либо подведомственных государственным органом или органами местного самоуправления организаций.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6) Распространять информацию и сведения, полученные в результате осуществления муниципального контроля и составляющие государственную, коммерческую, служебную или иную охраняемую законом тайну, за исключением случаев, предусмотренных законодательством Российской Федерации.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7) Требовать от контролируемого лица представления документов, информации ранее даты начала проведения контрольного мероприятия.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8) Осуществлять выдачу контролируемым лицам предписаний или предложений о проведении за их счет контрольных мероприятий и совершении контрольных действий.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9) Превышать установленные сроки проведения контрольных мероприятий.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10) Препятствовать осуществлению контролируемым лицом, присутствующим при проведении профилактического мероприятия, контрольного мероприятия, фотосъемки, аудио – и видеозаписи, если совершение указанных действий не запрещено федеральными законами </w:t>
      </w:r>
      <w:r w:rsidRPr="000F0D5F">
        <w:rPr>
          <w:rStyle w:val="contextualspellingandgrammarerror"/>
          <w:sz w:val="28"/>
          <w:szCs w:val="28"/>
        </w:rPr>
        <w:t>и</w:t>
      </w:r>
      <w:r w:rsidRPr="000F0D5F">
        <w:rPr>
          <w:rStyle w:val="normaltextrun"/>
          <w:sz w:val="28"/>
          <w:szCs w:val="28"/>
        </w:rPr>
        <w:t xml:space="preserve"> если эти действия не создают препятствий для проведения указанных мероприятий.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1.8. Контрольный орган осуществляет учет объектов муниципального контроля.</w:t>
      </w:r>
    </w:p>
    <w:p w:rsidR="000F0D5F" w:rsidRPr="000F0D5F" w:rsidRDefault="000F0D5F" w:rsidP="000F0D5F">
      <w:pPr>
        <w:pStyle w:val="ConsPlusNormal"/>
        <w:tabs>
          <w:tab w:val="left" w:pos="567"/>
        </w:tabs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При сборе, обработке, анализе и учете сведений об объектах контроля для целей их учета Контрольный орган использует информацию, представляемую ей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</w:p>
    <w:p w:rsidR="000F0D5F" w:rsidRPr="000F0D5F" w:rsidRDefault="000F0D5F" w:rsidP="000F0D5F">
      <w:pPr>
        <w:pStyle w:val="ConsPlusNormal"/>
        <w:tabs>
          <w:tab w:val="left" w:pos="567"/>
        </w:tabs>
        <w:spacing w:before="22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также, если соответствующие сведения, документы содержатся в государственных или муниципальных информационных ресурсах.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1.9.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К отношениям, связанным с осуществлением муниципального контроля, организацией и проведением профилактических мероприятий, контрольных мероприятий применяются положения Федерального </w:t>
      </w:r>
      <w:hyperlink r:id="rId6" w:history="1">
        <w:r w:rsidRPr="000F0D5F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 от 31.07.2020 №248-ФЗ «О государственном контроле (надзоре) и муниципальном контроле в Российской Федерации», Федерального закона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Федерального закона от 08.11.2007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 xml:space="preserve"> №259-ФЗ «Устав автомобильного транспорта и городского наземного электрического транспорта», Федерального закона от 6 октября 2003 года №131-ФЗ «Об общих принципах организации местного самоуправления в Российской Федерации».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lastRenderedPageBreak/>
        <w:t>1.10. Решения и действия (бездействие) должностных лиц, осуществляющих муниципальный контроль, могут быть обжалованы в порядке, установленном законодательством Российской Федерации.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Досудебный порядок подачи жалоб, установленный главой 9 Федерального закона от 31.07.2020 №248-ФЗ «О государственном контроле (надзоре) и муниципальном контроле в Российской Федерации», при осуществлении муниципального контроля на автомобильном транспорте и в дорожном хозяйстве не применяется.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D5F">
        <w:rPr>
          <w:rFonts w:ascii="Times New Roman" w:eastAsia="Calibri" w:hAnsi="Times New Roman" w:cs="Times New Roman"/>
          <w:sz w:val="28"/>
          <w:szCs w:val="28"/>
        </w:rPr>
        <w:t xml:space="preserve">1.11. Оценка результативности и эффективности осуществления </w:t>
      </w:r>
      <w:r w:rsidRPr="000F0D5F">
        <w:rPr>
          <w:rFonts w:ascii="Times New Roman" w:hAnsi="Times New Roman" w:cs="Times New Roman"/>
          <w:sz w:val="28"/>
          <w:szCs w:val="28"/>
        </w:rPr>
        <w:t>муниципального контроля на автомобильном транспорте и в дорожном хозяйстве</w:t>
      </w:r>
      <w:r w:rsidRPr="000F0D5F">
        <w:rPr>
          <w:rFonts w:ascii="Times New Roman" w:eastAsia="Calibri" w:hAnsi="Times New Roman" w:cs="Times New Roman"/>
          <w:sz w:val="28"/>
          <w:szCs w:val="28"/>
        </w:rPr>
        <w:t xml:space="preserve"> осуществляется на основании статьи 30 Федерального закона от 31.07.2020 № 248-ФЗ «О государственном контроле (надзоре) и муниципальном контроле в Российской Федерации».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D5F">
        <w:rPr>
          <w:rFonts w:ascii="Times New Roman" w:eastAsia="Calibri" w:hAnsi="Times New Roman" w:cs="Times New Roman"/>
          <w:sz w:val="28"/>
          <w:szCs w:val="28"/>
        </w:rPr>
        <w:t xml:space="preserve">Ключевые показатели вида контроля и их целевые значения, индикативные показатели для </w:t>
      </w:r>
      <w:r w:rsidRPr="000F0D5F">
        <w:rPr>
          <w:rFonts w:ascii="Times New Roman" w:hAnsi="Times New Roman" w:cs="Times New Roman"/>
          <w:sz w:val="28"/>
          <w:szCs w:val="28"/>
        </w:rPr>
        <w:t>муниципального контроля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eastAsia="Calibri" w:hAnsi="Times New Roman" w:cs="Times New Roman"/>
          <w:sz w:val="28"/>
          <w:szCs w:val="28"/>
        </w:rPr>
        <w:t>утверждаются представительным органом муниципального образования.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2. Управление рисками причинения вреда (ущерба)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охраняемым законом ценностям при осуществлении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муниципального контроля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2.1. На основании части 7 статьи 22 Федерального </w:t>
      </w:r>
      <w:hyperlink r:id="rId7" w:history="1">
        <w:r w:rsidRPr="000F0D5F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 от 31.07.2020 № 248-ФЗ «О государственном контроле (надзоре) и муниципальном контроле в Российской Федерации» </w:t>
      </w:r>
      <w:r w:rsidRPr="000F0D5F">
        <w:rPr>
          <w:rFonts w:ascii="Times New Roman" w:eastAsia="Calibri" w:hAnsi="Times New Roman" w:cs="Times New Roman"/>
          <w:sz w:val="28"/>
          <w:szCs w:val="28"/>
        </w:rPr>
        <w:t>муниципальный контроль</w:t>
      </w:r>
      <w:r w:rsidRPr="000F0D5F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</w:t>
      </w:r>
      <w:r w:rsidRPr="000F0D5F">
        <w:rPr>
          <w:rFonts w:ascii="Times New Roman" w:eastAsia="Calibri" w:hAnsi="Times New Roman" w:cs="Times New Roman"/>
          <w:sz w:val="28"/>
          <w:szCs w:val="28"/>
        </w:rPr>
        <w:t>осуществляется</w:t>
      </w:r>
      <w:r w:rsidRPr="000F0D5F">
        <w:rPr>
          <w:rFonts w:ascii="Times New Roman" w:hAnsi="Times New Roman" w:cs="Times New Roman"/>
          <w:sz w:val="28"/>
          <w:szCs w:val="28"/>
        </w:rPr>
        <w:t xml:space="preserve"> без применения системы оценки и управления рисками.</w:t>
      </w:r>
    </w:p>
    <w:p w:rsidR="000F0D5F" w:rsidRPr="000F0D5F" w:rsidRDefault="000F0D5F" w:rsidP="000F0D5F">
      <w:pPr>
        <w:pStyle w:val="a6"/>
        <w:widowControl w:val="0"/>
        <w:tabs>
          <w:tab w:val="left" w:pos="567"/>
        </w:tabs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3. Профилактические мероприятия при осуществлении муниципального контроля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3.1. Профилактические мероприятия проводятся администрацией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в целях стимулирования добросовестного соблюдения обязательных требований контролируемыми лицами и направлены на снижение риска причинения вреда (ущерба), а также являются приоритетным по отношению к проведению контрольных мероприятий.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3.2. Профилактические мероприятия осуществляются на основании ежегодной Программы профилактики рисков причинения вреда (ущерба) охраняемым законом ценностям, утверждаемой распоряжением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>в соответствии с законодательством.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P85"/>
      <w:bookmarkEnd w:id="1"/>
      <w:r w:rsidRPr="000F0D5F">
        <w:rPr>
          <w:rFonts w:ascii="Times New Roman" w:hAnsi="Times New Roman" w:cs="Times New Roman"/>
          <w:sz w:val="28"/>
          <w:szCs w:val="28"/>
        </w:rPr>
        <w:t>3.3. При осуществлении муниципального контроля могут проводиться следующие виды профилактических мероприятий: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1) информирование;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2) консультирование;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lastRenderedPageBreak/>
        <w:t>3) объявление предостережения;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3.3.1.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Информирование осуществляется посредством размещения сведений, предусмотренных </w:t>
      </w:r>
      <w:hyperlink r:id="rId8" w:history="1">
        <w:r w:rsidRPr="000F0D5F">
          <w:rPr>
            <w:rFonts w:ascii="Times New Roman" w:hAnsi="Times New Roman" w:cs="Times New Roman"/>
            <w:sz w:val="28"/>
            <w:szCs w:val="28"/>
          </w:rPr>
          <w:t>частью 3 статьи 46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 Федерального закона от 31.07.2020 № 248-ФЗ «О государственном контроле (надзоре) и муниципальном контроле в Российской Федерации» на официальном сайте в сети «Интернет»: http://www.</w:t>
      </w:r>
      <w:r w:rsidR="004F58AE" w:rsidRPr="004F58AE">
        <w:rPr>
          <w:rFonts w:ascii="Times New Roman" w:hAnsi="Times New Roman" w:cs="Times New Roman"/>
          <w:sz w:val="28"/>
          <w:szCs w:val="28"/>
          <w:lang w:val="en-US"/>
        </w:rPr>
        <w:t>admin</w:t>
      </w:r>
      <w:r w:rsidR="004F58AE" w:rsidRPr="004F58A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F58AE" w:rsidRPr="004F58AE">
        <w:rPr>
          <w:rFonts w:ascii="Times New Roman" w:hAnsi="Times New Roman" w:cs="Times New Roman"/>
          <w:sz w:val="28"/>
          <w:szCs w:val="28"/>
          <w:lang w:val="en-US"/>
        </w:rPr>
        <w:t>pervomaiskiy</w:t>
      </w:r>
      <w:proofErr w:type="spellEnd"/>
      <w:r w:rsidR="004F58AE" w:rsidRPr="004F58A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F58AE" w:rsidRPr="004F58A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>/,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Размещенные сведения на указанном официальном сайте поддерживаются в актуальном состоянии и обновляются в срок не позднее 5 рабочих дней с момента их изменения.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3.3.2. Консультирование контролируемых лиц и их представителей осуществляется должностным лицом, по обращениям контролируемых лиц и их представителей по вопросам, связанным с организацией и осуществлением муниципального контроля.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Консультирование осуществляется без взимания платы.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Консультирование осуществляется как в устной форме по телефону, посредством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>, на личном приеме либо в ходе проведения профилактических мероприятий, контрольных мероприятий, так и в письменной форме.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Консультирование осуществляется по следующим вопросам: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1) организация и осуществление муниципального контроля;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2) порядок осуществления профилактических, контрольных мероприятий, установленных настоящим положением.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Консультирование в письменной форме осуществляется в следующих случаях: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1) контролируемым лицом представлен письменный запрос о предоставлении письменного ответа по вопросам консультирования;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2) за время консультирования предоставить ответ на поставленные вопросы невозможно;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3) ответ на поставленные вопросы требует дополнительного запроса сведений от органов власти или иных лиц.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Если поставленные во время консультирования вопросы не относятся к сфере вида муниципального контроля, даются необходимые разъяснения по обращению в соответствующие органы власти или к соответствующим должностным лицам.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Контрольный орган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 xml:space="preserve">осуществляет учет консультирований, который проводится посредством внесения соответствующей записи в журнал консультирования, форма которого утверждается Контрольным органом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При проведении консультирования во время контрольных мероприятий запись о проведенной консультации отражается в акте контрольного мероприятия.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 xml:space="preserve"> если в течение календарного года поступило пять и более </w:t>
      </w:r>
      <w:r w:rsidRPr="000F0D5F">
        <w:rPr>
          <w:rFonts w:ascii="Times New Roman" w:hAnsi="Times New Roman" w:cs="Times New Roman"/>
          <w:sz w:val="28"/>
          <w:szCs w:val="28"/>
        </w:rPr>
        <w:lastRenderedPageBreak/>
        <w:t xml:space="preserve">однотипных (по одним и тем же вопросам) обращений контролируемых лиц и их представителей, консультирование по таким обращениям осуществляется посредством размещения на официальном сайте </w:t>
      </w:r>
      <w:r w:rsidR="004271B0" w:rsidRPr="000F0D5F">
        <w:rPr>
          <w:rFonts w:ascii="Times New Roman" w:hAnsi="Times New Roman" w:cs="Times New Roman"/>
          <w:sz w:val="28"/>
          <w:szCs w:val="28"/>
        </w:rPr>
        <w:t>http://www.</w:t>
      </w:r>
      <w:r w:rsidR="004271B0" w:rsidRPr="004F58AE">
        <w:rPr>
          <w:rFonts w:ascii="Times New Roman" w:hAnsi="Times New Roman" w:cs="Times New Roman"/>
          <w:sz w:val="28"/>
          <w:szCs w:val="28"/>
          <w:lang w:val="en-US"/>
        </w:rPr>
        <w:t>admin</w:t>
      </w:r>
      <w:r w:rsidR="004271B0" w:rsidRPr="004F58A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271B0" w:rsidRPr="004F58AE">
        <w:rPr>
          <w:rFonts w:ascii="Times New Roman" w:hAnsi="Times New Roman" w:cs="Times New Roman"/>
          <w:sz w:val="28"/>
          <w:szCs w:val="28"/>
          <w:lang w:val="en-US"/>
        </w:rPr>
        <w:t>pervomaiskiy</w:t>
      </w:r>
      <w:proofErr w:type="spellEnd"/>
      <w:r w:rsidR="004271B0" w:rsidRPr="004F58A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271B0" w:rsidRPr="004F58A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4271B0" w:rsidRPr="000F0D5F">
        <w:rPr>
          <w:rFonts w:ascii="Times New Roman" w:hAnsi="Times New Roman" w:cs="Times New Roman"/>
          <w:sz w:val="28"/>
          <w:szCs w:val="28"/>
        </w:rPr>
        <w:t>/</w:t>
      </w:r>
      <w:r w:rsidRPr="000F0D5F">
        <w:rPr>
          <w:rFonts w:ascii="Times New Roman" w:hAnsi="Times New Roman" w:cs="Times New Roman"/>
          <w:sz w:val="28"/>
          <w:szCs w:val="28"/>
        </w:rPr>
        <w:t xml:space="preserve"> письменного разъяснения, подписанного уполномоченным должностным лицом, без указания в таком разъяснении сведений, отнесенных к категории ограниченного доступа.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2" w:name="P146"/>
      <w:bookmarkEnd w:id="2"/>
      <w:r w:rsidRPr="000F0D5F">
        <w:rPr>
          <w:rFonts w:ascii="Times New Roman" w:hAnsi="Times New Roman" w:cs="Times New Roman"/>
          <w:sz w:val="28"/>
          <w:szCs w:val="28"/>
        </w:rPr>
        <w:t xml:space="preserve">3.3.3.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При поступлении в администрацию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сведений о готовящихся или возможных нарушениях обязательных требований, а также о непосредственных нарушениях обязательных требований, если указанные сведения не соответствуют утвержденным индикаторам риска нарушения обязательных требований, контролируемому лицу объявляется предостережение о недопустимости нарушения обязательных требований и предлагается принять меры по обеспечению соблюдения обязательных требований.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0D5F">
        <w:rPr>
          <w:rFonts w:ascii="Times New Roman" w:hAnsi="Times New Roman" w:cs="Times New Roman"/>
          <w:sz w:val="28"/>
          <w:szCs w:val="28"/>
        </w:rPr>
        <w:t>Предостережение о недопустимости нарушения обязательных требований должно содержать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документов.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Должностное лицо регистрирует предостережение в журнале учета объявленных предостережений с присвоением регистрационного номера.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 случае объявления предостережения о недопустимости нарушения обязательных требований контролируемое лицо вправе подать возражение в отношении указанного предостережения.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Возражение направляется должностному лицу, объявившему предостережение, не позднее 15 календарных дней с момента получения предостережения через личные кабинеты контролируемых лиц в государственных информационных системах или почтовым отправлением (в случае направления на бумажном носителе).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Возражения составляются контролируемым лицом в произвольной форме, но должны содержать в себе следующую информацию: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а) наименование контролируемого лица;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б) сведения об объекте муниципального контроля;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в) дата и номер предостережения, направленного в адрес контролируемого лица;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г) обоснование позиции, доводы в отношении указанных в предостережении действий (бездействий) контролируемого лица, которые приводят или могут привести к нарушению обязательных требований;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>) желаемый способ получения ответа по итогам рассмотрения возражения;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е) фамилию, имя, отчество лица, направившего возражение;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ж) дату направления возражения.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lastRenderedPageBreak/>
        <w:t>Возражение рассматривается должностным лицом, объявившим предостережение не позднее 10 дней с момента получения таких возражений.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 случае принятия представленных контролируемым лицом в возражениях доводов должностное лицо аннулирует направленное предостережение с соответствующей отметкой в журнале учета объявленных предостережений.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4. Порядок организации муниципального контроля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0F0D5F">
        <w:rPr>
          <w:rFonts w:ascii="Times New Roman" w:hAnsi="Times New Roman" w:cs="Times New Roman"/>
          <w:bCs/>
          <w:iCs/>
          <w:sz w:val="28"/>
          <w:szCs w:val="28"/>
        </w:rPr>
        <w:t xml:space="preserve">4.1. В рамках осуществления вида </w:t>
      </w:r>
      <w:r w:rsidRPr="000F0D5F">
        <w:rPr>
          <w:rFonts w:ascii="Times New Roman" w:hAnsi="Times New Roman" w:cs="Times New Roman"/>
          <w:sz w:val="28"/>
          <w:szCs w:val="28"/>
        </w:rPr>
        <w:t>муниципального контроля при взаимодействии с контролируемым лицом</w:t>
      </w:r>
      <w:r w:rsidRPr="000F0D5F">
        <w:rPr>
          <w:rFonts w:ascii="Times New Roman" w:hAnsi="Times New Roman" w:cs="Times New Roman"/>
          <w:bCs/>
          <w:iCs/>
          <w:sz w:val="28"/>
          <w:szCs w:val="28"/>
        </w:rPr>
        <w:t xml:space="preserve"> проводятся следующие контрольные мероприятия:</w:t>
      </w:r>
    </w:p>
    <w:p w:rsidR="000F0D5F" w:rsidRPr="000F0D5F" w:rsidRDefault="000F0D5F" w:rsidP="000F0D5F">
      <w:pPr>
        <w:pStyle w:val="a6"/>
        <w:widowControl w:val="0"/>
        <w:numPr>
          <w:ilvl w:val="0"/>
          <w:numId w:val="9"/>
        </w:numPr>
        <w:tabs>
          <w:tab w:val="left" w:pos="567"/>
        </w:tabs>
        <w:spacing w:after="16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 инспекционный визит;</w:t>
      </w:r>
    </w:p>
    <w:p w:rsidR="000F0D5F" w:rsidRPr="000F0D5F" w:rsidRDefault="000F0D5F" w:rsidP="000F0D5F">
      <w:pPr>
        <w:pStyle w:val="a6"/>
        <w:widowControl w:val="0"/>
        <w:numPr>
          <w:ilvl w:val="0"/>
          <w:numId w:val="9"/>
        </w:numPr>
        <w:tabs>
          <w:tab w:val="left" w:pos="567"/>
        </w:tabs>
        <w:spacing w:after="16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рейдовый осмотр;</w:t>
      </w:r>
    </w:p>
    <w:p w:rsidR="000F0D5F" w:rsidRPr="000F0D5F" w:rsidRDefault="000F0D5F" w:rsidP="000F0D5F">
      <w:pPr>
        <w:pStyle w:val="a6"/>
        <w:widowControl w:val="0"/>
        <w:numPr>
          <w:ilvl w:val="0"/>
          <w:numId w:val="9"/>
        </w:numPr>
        <w:tabs>
          <w:tab w:val="left" w:pos="567"/>
        </w:tabs>
        <w:spacing w:after="16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документарная проверка;</w:t>
      </w:r>
    </w:p>
    <w:p w:rsidR="000F0D5F" w:rsidRPr="000F0D5F" w:rsidRDefault="000F0D5F" w:rsidP="000F0D5F">
      <w:pPr>
        <w:pStyle w:val="a6"/>
        <w:widowControl w:val="0"/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выездная проверка</w:t>
      </w:r>
      <w:r w:rsidRPr="000F0D5F">
        <w:rPr>
          <w:rFonts w:ascii="Times New Roman" w:hAnsi="Times New Roman" w:cs="Times New Roman"/>
          <w:i/>
          <w:sz w:val="28"/>
          <w:szCs w:val="28"/>
        </w:rPr>
        <w:t>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bCs/>
          <w:iCs/>
          <w:szCs w:val="28"/>
        </w:rPr>
      </w:pPr>
      <w:r w:rsidRPr="000F0D5F">
        <w:rPr>
          <w:szCs w:val="28"/>
        </w:rPr>
        <w:t>Без взаимодействия с контролируемым лицом проводятся следующие контрольные мероприятия (далее - контрольные мероприятия без взаимодействия):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- наблюдение за соблюдением обязательных требований (мониторинг безопасности);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- выездное обследование.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i/>
          <w:szCs w:val="28"/>
        </w:rPr>
      </w:pPr>
      <w:r w:rsidRPr="000F0D5F">
        <w:rPr>
          <w:szCs w:val="28"/>
        </w:rPr>
        <w:t xml:space="preserve">4.2. Контрольные мероприятия, за исключением контрольных мероприятий без взаимодействия, могут проводиться на плановой и внеплановой основе. 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Плановые контрольные мероприятия при осуществлении муниципального контроля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>не проводятся.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4.3. Внеплановые контрольные мероприятия проводятся при наличии оснований, предусмотренных </w:t>
      </w:r>
      <w:hyperlink r:id="rId9" w:history="1">
        <w:r w:rsidRPr="000F0D5F">
          <w:rPr>
            <w:rFonts w:ascii="Times New Roman" w:hAnsi="Times New Roman" w:cs="Times New Roman"/>
            <w:sz w:val="28"/>
            <w:szCs w:val="28"/>
          </w:rPr>
          <w:t>пунктами 1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0F0D5F">
          <w:rPr>
            <w:rFonts w:ascii="Times New Roman" w:hAnsi="Times New Roman" w:cs="Times New Roman"/>
            <w:sz w:val="28"/>
            <w:szCs w:val="28"/>
          </w:rPr>
          <w:t>3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, </w:t>
      </w:r>
      <w:hyperlink r:id="rId11" w:history="1">
        <w:r w:rsidRPr="000F0D5F">
          <w:rPr>
            <w:rFonts w:ascii="Times New Roman" w:hAnsi="Times New Roman" w:cs="Times New Roman"/>
            <w:sz w:val="28"/>
            <w:szCs w:val="28"/>
          </w:rPr>
          <w:t>4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, </w:t>
      </w:r>
      <w:hyperlink r:id="rId12" w:history="1">
        <w:r w:rsidRPr="000F0D5F">
          <w:rPr>
            <w:rFonts w:ascii="Times New Roman" w:hAnsi="Times New Roman" w:cs="Times New Roman"/>
            <w:sz w:val="28"/>
            <w:szCs w:val="28"/>
          </w:rPr>
          <w:t>5 части 1 статьи 57</w:t>
        </w:r>
      </w:hyperlink>
      <w:r w:rsidRPr="000F0D5F">
        <w:rPr>
          <w:rFonts w:ascii="Times New Roman" w:hAnsi="Times New Roman" w:cs="Times New Roman"/>
          <w:sz w:val="28"/>
          <w:szCs w:val="28"/>
        </w:rPr>
        <w:t xml:space="preserve"> Федерального закона от 31.07.2020 № 248-ФЗ «О государственном контроле (надзоре) и муниципальном контроле в Российской Федерации».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Конкретный вид и содержание внепланового контрольного мероприятия (перечень контрольных действий) устанавливается в решении о проведении внепланового контрольного мероприятия.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5. Контрольные мероприятия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5.1. Инспекционный визит проводится по месту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В ходе инспекционного визита могут совершаться следующие контрольные действия: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1) осмотр;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2) опрос;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lastRenderedPageBreak/>
        <w:t>3) получение письменных объяснений;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4) инструментальное обследование.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5)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bCs/>
          <w:sz w:val="28"/>
          <w:szCs w:val="28"/>
        </w:rPr>
        <w:t>Инспекционный визит проводится без предварительного уведомления контролируемого лица.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Срок проведения инспекционного визита в одном месте осуществления деятельности либо на одном производственном объекте (территории) не может превышать один рабочий день.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5.2. Рейдовый осмотр проводится в отношении всех контролируемых лиц, осуществляющих владение, пользование или управление объектом контроля, либо неограниченного круга контролируемых лиц, осуществляющих деятельность или совершающих действия на определенной территории.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 ходе рейдового осмотра могут совершаться следующие контрольные действия: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1) осмотр;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2) опрос;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3) получение письменных объяснений;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4) истребование документов; 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5) инструментальное обследование.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Срок взаимодействия с одним контролируемым лицом в период проведения рейдового осмотра не может превышать один рабочий день.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5.4. В ходе документарной проверки рассматриваются документы контролируемых лиц, имеющиеся в распоряжении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sz w:val="28"/>
          <w:szCs w:val="28"/>
        </w:rPr>
        <w:t>, результаты предыдущих контрольных мероприятий, материалы рассмотрения дел об административных правонарушениях и иные документы о результатах осуществления в отношении этого контролируемого лица муниципального контроля.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 ходе документарной проверки могут совершаться следующие контрольные действия: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1) получение письменных объяснений;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2) истребование документов</w:t>
      </w:r>
      <w:r w:rsidRPr="000F0D5F">
        <w:rPr>
          <w:rFonts w:ascii="Times New Roman" w:hAnsi="Times New Roman" w:cs="Times New Roman"/>
          <w:i/>
          <w:sz w:val="28"/>
          <w:szCs w:val="28"/>
        </w:rPr>
        <w:t>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Срок проведения документарной проверки не может превышать десять рабочих дней.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В указанный срок не включается период с момента направления 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администрацией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 xml:space="preserve">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администрацию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sz w:val="28"/>
          <w:szCs w:val="28"/>
        </w:rPr>
        <w:t xml:space="preserve">, а также период с момента направления контролируемому лицу информации 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администрацией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lastRenderedPageBreak/>
        <w:t>о выявлении ошибок и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sz w:val="28"/>
          <w:szCs w:val="28"/>
        </w:rPr>
        <w:t xml:space="preserve">, документах и (или) полученным при осуществлении муниципального контроля, и требования представить необходимые пояснения в письменной форме до момента представления указанных пояснений в 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администрацию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bCs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bCs/>
          <w:sz w:val="28"/>
          <w:szCs w:val="28"/>
        </w:rPr>
        <w:t xml:space="preserve"> района</w:t>
      </w:r>
      <w:r w:rsidRPr="000F0D5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5.4. Выездная проверка проводится посредством взаимодействия с конкретным контролируемым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органа.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В ходе выездной проверки могут совершаться следующие контрольные действия: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1) осмотр;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2) досмотр;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3) опрос;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4) получение письменных объяснений;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5) истребование документов;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6) инструментальное обследование;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7) экспертиза.</w:t>
      </w:r>
    </w:p>
    <w:p w:rsidR="000F0D5F" w:rsidRPr="000F0D5F" w:rsidRDefault="000F0D5F" w:rsidP="000F0D5F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Срок проведения выездной проверки не может превышать десять рабочих дней.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микропредприятия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, за исключением выездной проверки, основанием для проведения которой указаны в </w:t>
      </w:r>
      <w:hyperlink r:id="rId13" w:history="1">
        <w:r w:rsidRPr="000F0D5F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пункте 6 части 1 статьи 57</w:t>
        </w:r>
      </w:hyperlink>
      <w:r w:rsidRPr="000F0D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>Федерального закона от 31.07.2020 № 248-ФЗ «О государственном контроле (надзоре) и муниципальном контроле в Российской Федерации» и которая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микропредприятия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не может продолжаться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>более сорока часов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 xml:space="preserve">. Срок проведения выездной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производственному объекту. 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5.5. Контрольные мероприятия, за исключением контрольных мероприятий без взаимодействия, проводятся путем совершения должностным лицом и лицами, привлекаемыми к проведению контрольного мероприятия, контрольных действий в порядке, установленном Федеральным законом от 31.07.2020 № 248-ФЗ «О государственном контроле (надзоре) и муниципальном контроле в Российской Федерации».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rPr>
          <w:szCs w:val="28"/>
        </w:rPr>
      </w:pPr>
      <w:r w:rsidRPr="000F0D5F">
        <w:rPr>
          <w:szCs w:val="28"/>
        </w:rPr>
        <w:t xml:space="preserve">5.6. Случаями, при наступлении которых индивидуальный предприниматель, гражданин, являющиеся контролируемыми лицами, вправе в соответствии с частью 8 статьи 31 Федерального закона от 31.07.2020 № </w:t>
      </w:r>
      <w:r w:rsidRPr="000F0D5F">
        <w:rPr>
          <w:szCs w:val="28"/>
        </w:rPr>
        <w:lastRenderedPageBreak/>
        <w:t xml:space="preserve">248-ФЗ «О государственном контроле (надзоре) и муниципальном контроле в Российской Федерации», представить в администрацию </w:t>
      </w:r>
      <w:r>
        <w:rPr>
          <w:szCs w:val="28"/>
        </w:rPr>
        <w:t>Первомайского</w:t>
      </w:r>
      <w:r w:rsidRPr="000F0D5F">
        <w:rPr>
          <w:szCs w:val="28"/>
        </w:rPr>
        <w:t xml:space="preserve"> сельского поселения </w:t>
      </w:r>
      <w:proofErr w:type="spellStart"/>
      <w:r w:rsidRPr="000F0D5F">
        <w:rPr>
          <w:szCs w:val="28"/>
        </w:rPr>
        <w:t>Белореченского</w:t>
      </w:r>
      <w:proofErr w:type="spellEnd"/>
      <w:r w:rsidRPr="000F0D5F">
        <w:rPr>
          <w:szCs w:val="28"/>
        </w:rPr>
        <w:t xml:space="preserve"> района</w:t>
      </w:r>
      <w:r w:rsidRPr="000F0D5F">
        <w:rPr>
          <w:i/>
          <w:szCs w:val="28"/>
        </w:rPr>
        <w:t xml:space="preserve"> </w:t>
      </w:r>
      <w:r w:rsidRPr="000F0D5F">
        <w:rPr>
          <w:szCs w:val="28"/>
        </w:rPr>
        <w:t>информацию о невозможности присутствия при проведении контрольного мероприятия являются: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rPr>
          <w:szCs w:val="28"/>
        </w:rPr>
      </w:pPr>
      <w:r w:rsidRPr="000F0D5F">
        <w:rPr>
          <w:szCs w:val="28"/>
        </w:rPr>
        <w:t>1) нахождение на стационарном лечении в медицинском учреждении;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rPr>
          <w:szCs w:val="28"/>
        </w:rPr>
      </w:pPr>
      <w:r w:rsidRPr="000F0D5F">
        <w:rPr>
          <w:szCs w:val="28"/>
        </w:rPr>
        <w:t>2) нахождение за пределами Российской Федерации;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rPr>
          <w:szCs w:val="28"/>
        </w:rPr>
      </w:pPr>
      <w:r w:rsidRPr="000F0D5F">
        <w:rPr>
          <w:szCs w:val="28"/>
        </w:rPr>
        <w:t>3) административный арест;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rPr>
          <w:szCs w:val="28"/>
        </w:rPr>
      </w:pPr>
      <w:r w:rsidRPr="000F0D5F">
        <w:rPr>
          <w:szCs w:val="28"/>
        </w:rPr>
        <w:t>4) избрание в отношении подозреваемого в совершении преступления физического лица меры пресечения в виде: подписки о невыезде и надлежащем поведении, запрете определенных действий, заключения под стражу, домашнего ареста.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Информация лица должна содержать: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а) описание обстоятельств непреодолимой силы и их продолжительность;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б) сведения о причинно-следственной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мероприятия;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в) указание на срок, необходимый для устранения обстоятельств, препятствующих присутствию при проведении контрольного мероприятия.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rPr>
          <w:szCs w:val="28"/>
        </w:rPr>
      </w:pPr>
      <w:r w:rsidRPr="000F0D5F">
        <w:rPr>
          <w:szCs w:val="28"/>
        </w:rPr>
        <w:t xml:space="preserve">При предоставлении указанной информации проведение контрольного мероприятия переносится администрацией </w:t>
      </w:r>
      <w:r>
        <w:rPr>
          <w:szCs w:val="28"/>
        </w:rPr>
        <w:t>Первомайского</w:t>
      </w:r>
      <w:r w:rsidRPr="000F0D5F">
        <w:rPr>
          <w:szCs w:val="28"/>
        </w:rPr>
        <w:t xml:space="preserve"> сельского поселения </w:t>
      </w:r>
      <w:proofErr w:type="spellStart"/>
      <w:r w:rsidRPr="000F0D5F">
        <w:rPr>
          <w:szCs w:val="28"/>
        </w:rPr>
        <w:t>Белореченского</w:t>
      </w:r>
      <w:proofErr w:type="spellEnd"/>
      <w:r w:rsidRPr="000F0D5F">
        <w:rPr>
          <w:szCs w:val="28"/>
        </w:rPr>
        <w:t xml:space="preserve"> района на срок, необходимый для устранения обстоятельств, послуживших поводом для данного обращения индивидуального предпринимателя, гражданина.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5.7. Для фиксации должностным лицом и лицами, привлекаемыми к совершению контрольных действий, доказательств нарушений обязательных требований могут использоваться фотосъемка, аудио- и видеозапись, иные способы фиксации доказательств, за исключением случаев фиксации: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1) сведений, отнесенных законодательством Российской Федерации к государственной тайне;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2) объектов, территорий, которые законодательством Российской Федерации отнесены к режимным и особо важным объектам.</w:t>
      </w:r>
    </w:p>
    <w:p w:rsidR="000F0D5F" w:rsidRPr="000F0D5F" w:rsidRDefault="000F0D5F" w:rsidP="000F0D5F">
      <w:pPr>
        <w:pStyle w:val="afa"/>
        <w:widowControl w:val="0"/>
        <w:tabs>
          <w:tab w:val="left" w:pos="567"/>
        </w:tabs>
        <w:ind w:firstLine="567"/>
        <w:contextualSpacing/>
        <w:rPr>
          <w:szCs w:val="28"/>
        </w:rPr>
      </w:pPr>
      <w:r w:rsidRPr="000F0D5F">
        <w:rPr>
          <w:szCs w:val="28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требований, время фиксации объекта. Фотографии, аудио- и видеозаписи, используемые для доказательств нарушений обязательных требований, прикладываются к акту контрольного мероприятия.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5.8. Результаты контрольного мероприятия оформляются в порядке, установленном Федеральным законом от 31.07.2020 №248-ФЗ «О государственном контроле (надзоре) и муниципальном контроле в Российской Федерации».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По окончании проведения контрольного мероприятия составляется акт контрольного мероприятия (далее - акт).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 xml:space="preserve">Оформление акта производится на месте проведения контрольного </w:t>
      </w:r>
      <w:r w:rsidRPr="000F0D5F">
        <w:rPr>
          <w:rStyle w:val="normaltextrun"/>
          <w:sz w:val="28"/>
          <w:szCs w:val="28"/>
        </w:rPr>
        <w:lastRenderedPageBreak/>
        <w:t>мероприятия в день окончания проведения такого мероприятия, если иной порядок оформления акта не установлен Правительством Российской Федерации.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К акту прилагаются протоколы контрольных действий, предписание об устранении выявленных нарушений и иные, связанные с результатами контрольных мероприятий документы или их копии.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В предписании об устранении выявленных нарушений указываются следующие сведения: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1) наименование должности, фамилии, имена, отчества лица, выдавшего предписание;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2) правовые основания выдачи предписания;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3) наименование контролируемого лица;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4) реквизиты решения о проведении контрольного мероприятия;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5) мероприятия по устранению нарушений со ссылками на нормативные правовые акты Российской Федерации;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6) дата (срок) исполнения мероприятий;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7) дата представления информации об исполнении предписания с предоставлением подтверждающих документов (при необходимости);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8) подпись должностного лица, выдавшего предписание;</w:t>
      </w:r>
    </w:p>
    <w:p w:rsidR="000F0D5F" w:rsidRPr="000F0D5F" w:rsidRDefault="000F0D5F" w:rsidP="000F0D5F">
      <w:pPr>
        <w:pStyle w:val="paragraph"/>
        <w:widowControl w:val="0"/>
        <w:tabs>
          <w:tab w:val="left" w:pos="567"/>
        </w:tabs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0F0D5F">
        <w:rPr>
          <w:rStyle w:val="normaltextrun"/>
          <w:sz w:val="28"/>
          <w:szCs w:val="28"/>
        </w:rPr>
        <w:t>9) подпись контролируемого лица, получившего предписание.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color w:val="000000" w:themeColor="text1"/>
          <w:sz w:val="28"/>
          <w:szCs w:val="28"/>
        </w:rPr>
        <w:t>5.9. В случае выявления при проведении контрольного мероприятия нарушений обязательных требований местная администрация после оформления акта контрольного мероприятия выдает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0F0D5F">
        <w:rPr>
          <w:rFonts w:ascii="Times New Roman" w:hAnsi="Times New Roman" w:cs="Times New Roman"/>
          <w:iCs/>
          <w:sz w:val="28"/>
          <w:szCs w:val="28"/>
        </w:rPr>
        <w:t xml:space="preserve">5.10. </w:t>
      </w:r>
      <w:proofErr w:type="gramStart"/>
      <w:r w:rsidRPr="000F0D5F">
        <w:rPr>
          <w:rFonts w:ascii="Times New Roman" w:hAnsi="Times New Roman" w:cs="Times New Roman"/>
          <w:iCs/>
          <w:sz w:val="28"/>
          <w:szCs w:val="28"/>
        </w:rPr>
        <w:t>В случае поступления в Контрольный орган возражений, указанных в</w:t>
      </w:r>
      <w:r w:rsidRPr="000F0D5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hyperlink r:id="rId14" w:history="1">
        <w:r w:rsidRPr="000F0D5F">
          <w:rPr>
            <w:rFonts w:ascii="Times New Roman" w:hAnsi="Times New Roman" w:cs="Times New Roman"/>
            <w:iCs/>
            <w:color w:val="000000" w:themeColor="text1"/>
            <w:sz w:val="28"/>
            <w:szCs w:val="28"/>
          </w:rPr>
          <w:t>части 1</w:t>
        </w:r>
      </w:hyperlink>
      <w:r w:rsidRPr="000F0D5F">
        <w:rPr>
          <w:rFonts w:ascii="Times New Roman" w:hAnsi="Times New Roman" w:cs="Times New Roman"/>
          <w:iCs/>
          <w:sz w:val="28"/>
          <w:szCs w:val="28"/>
        </w:rPr>
        <w:t xml:space="preserve"> статьи 89 Федерального закона </w:t>
      </w:r>
      <w:r w:rsidRPr="000F0D5F">
        <w:rPr>
          <w:rFonts w:ascii="Times New Roman" w:hAnsi="Times New Roman" w:cs="Times New Roman"/>
          <w:sz w:val="28"/>
          <w:szCs w:val="28"/>
        </w:rPr>
        <w:t xml:space="preserve">от 31.07.2020 № 248-ФЗ </w:t>
      </w:r>
      <w:r w:rsidRPr="000F0D5F">
        <w:rPr>
          <w:rFonts w:ascii="Times New Roman" w:hAnsi="Times New Roman" w:cs="Times New Roman"/>
          <w:iCs/>
          <w:sz w:val="28"/>
          <w:szCs w:val="28"/>
        </w:rPr>
        <w:t>«О государственном контроле (надзоре) и муниципальном контроле в Российской Федерации», Контрольный орган назначает консультации с контролируемым лицом по вопросу рассмотрения поступивших возражений, которые проводятся не позднее чем в течение пяти рабочих дней со дня поступления возражений.</w:t>
      </w:r>
      <w:proofErr w:type="gramEnd"/>
      <w:r w:rsidRPr="000F0D5F">
        <w:rPr>
          <w:rFonts w:ascii="Times New Roman" w:hAnsi="Times New Roman" w:cs="Times New Roman"/>
          <w:iCs/>
          <w:sz w:val="28"/>
          <w:szCs w:val="28"/>
        </w:rPr>
        <w:t xml:space="preserve"> В ходе таких консультаций контролируемое лицо вправе давать пояснения, представлять дополнительные документы или их заверенные копии, в том числе представлять информацию о предпочтительных сроках устранения выявленных нарушений обязательных требований.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Проведение консультаций по вопросу рассмотрения поступивших возражений осуществляются в ходе непосредственного визита контролируемого лица (его полномочного представителя) в местную администрацию либо путем использования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>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Дополнительные документы, которые контролируемое лицо укажет в качестве дополнительных документов в ходе консультаций в форме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, должны быть представлены контролируемым лицом не позднее 5 рабочих дней с момента проведения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видео-конференц-связи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>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lastRenderedPageBreak/>
        <w:t xml:space="preserve">5.11. Администрация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F0D5F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0F0D5F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осуществляет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F0D5F">
        <w:rPr>
          <w:rFonts w:ascii="Times New Roman" w:hAnsi="Times New Roman" w:cs="Times New Roman"/>
          <w:sz w:val="28"/>
          <w:szCs w:val="28"/>
        </w:rPr>
        <w:t xml:space="preserve"> исполнением предписаний, иных принятых решений в рамках вида муниципального контроля.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Исполнение решений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в рамках осуществления муниципального контроля осуществляется в порядке, установленном Федеральным законом от 31.07.2020 № 248-ФЗ «О государственном контроле (надзоре) и муниципальном контроле в Российской Федерации».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6. Заключительные положения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6.1. Настоящее положение вступает в силу с 1 января 2022 года.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 xml:space="preserve">6.2. </w:t>
      </w:r>
      <w:proofErr w:type="gramStart"/>
      <w:r w:rsidRPr="000F0D5F">
        <w:rPr>
          <w:rFonts w:ascii="Times New Roman" w:hAnsi="Times New Roman" w:cs="Times New Roman"/>
          <w:sz w:val="28"/>
          <w:szCs w:val="28"/>
        </w:rPr>
        <w:t xml:space="preserve">До 31 декабря 2023 года подготовка администрацией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в ходе осуществления вида муниципального контроля документов, информирование контролируемых лиц о совершаемых должностными лицами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 действиях и принимаемых решениях, обмен документами и сведениями с контролируемыми лицами осуществляется на бумажном носителе.</w:t>
      </w:r>
      <w:proofErr w:type="gramEnd"/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0D5F">
        <w:rPr>
          <w:rFonts w:ascii="Times New Roman" w:hAnsi="Times New Roman" w:cs="Times New Roman"/>
          <w:sz w:val="28"/>
          <w:szCs w:val="28"/>
        </w:rPr>
        <w:t>Начальник общего отдела администрации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0F0D5F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0F0D5F" w:rsidRPr="000F0D5F" w:rsidRDefault="000F0D5F" w:rsidP="00BE69D1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0D5F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0F0D5F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BE69D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В.В.Цыганкова</w:t>
      </w:r>
    </w:p>
    <w:p w:rsidR="000F0D5F" w:rsidRPr="000F0D5F" w:rsidRDefault="000F0D5F" w:rsidP="000F0D5F">
      <w:pPr>
        <w:widowControl w:val="0"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5A58" w:rsidRPr="000F0D5F" w:rsidRDefault="00215A58" w:rsidP="000F0D5F">
      <w:pPr>
        <w:pStyle w:val="headertext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</w:p>
    <w:sectPr w:rsidR="00215A58" w:rsidRPr="000F0D5F" w:rsidSect="00E6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B23"/>
    <w:multiLevelType w:val="multilevel"/>
    <w:tmpl w:val="9ABEF144"/>
    <w:lvl w:ilvl="0">
      <w:start w:val="1"/>
      <w:numFmt w:val="decimal"/>
      <w:lvlText w:val="%1."/>
      <w:lvlJc w:val="left"/>
      <w:pPr>
        <w:ind w:left="1401" w:hanging="975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5BB0565"/>
    <w:multiLevelType w:val="hybridMultilevel"/>
    <w:tmpl w:val="969085CA"/>
    <w:lvl w:ilvl="0" w:tplc="A1FA7E88">
      <w:start w:val="1"/>
      <w:numFmt w:val="decimal"/>
      <w:lvlText w:val="%1)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732433B"/>
    <w:multiLevelType w:val="hybridMultilevel"/>
    <w:tmpl w:val="12E683E0"/>
    <w:lvl w:ilvl="0" w:tplc="BF2EF10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FA74B2"/>
    <w:multiLevelType w:val="multilevel"/>
    <w:tmpl w:val="3E546FBA"/>
    <w:lvl w:ilvl="0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42FF6440"/>
    <w:multiLevelType w:val="multilevel"/>
    <w:tmpl w:val="865E68BA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5">
    <w:nsid w:val="436B2937"/>
    <w:multiLevelType w:val="hybridMultilevel"/>
    <w:tmpl w:val="9028B772"/>
    <w:lvl w:ilvl="0" w:tplc="FCC81652">
      <w:start w:val="1"/>
      <w:numFmt w:val="decimal"/>
      <w:lvlText w:val="%1."/>
      <w:lvlJc w:val="left"/>
      <w:pPr>
        <w:ind w:left="284" w:firstLine="0"/>
      </w:pPr>
      <w:rPr>
        <w:rFonts w:ascii="Times New Roman" w:eastAsia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10D2B31"/>
    <w:multiLevelType w:val="multilevel"/>
    <w:tmpl w:val="84F677B4"/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57080320"/>
    <w:multiLevelType w:val="multilevel"/>
    <w:tmpl w:val="3B6ABF8A"/>
    <w:lvl w:ilvl="0">
      <w:start w:val="1"/>
      <w:numFmt w:val="decimal"/>
      <w:lvlText w:val="%1."/>
      <w:lvlJc w:val="left"/>
      <w:pPr>
        <w:ind w:left="1954" w:hanging="1245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>
    <w:nsid w:val="701349A1"/>
    <w:multiLevelType w:val="multilevel"/>
    <w:tmpl w:val="C71057BC"/>
    <w:lvl w:ilvl="0">
      <w:start w:val="1"/>
      <w:numFmt w:val="decimal"/>
      <w:suff w:val="space"/>
      <w:lvlText w:val="%1)"/>
      <w:lvlJc w:val="left"/>
      <w:pPr>
        <w:ind w:left="1211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07B23"/>
    <w:rsid w:val="000035AA"/>
    <w:rsid w:val="000F0D5F"/>
    <w:rsid w:val="0014687A"/>
    <w:rsid w:val="001D2175"/>
    <w:rsid w:val="00212762"/>
    <w:rsid w:val="00215A58"/>
    <w:rsid w:val="00291E34"/>
    <w:rsid w:val="002C04FD"/>
    <w:rsid w:val="002C1CC0"/>
    <w:rsid w:val="002F3E78"/>
    <w:rsid w:val="0036312E"/>
    <w:rsid w:val="00367A5C"/>
    <w:rsid w:val="00386ED0"/>
    <w:rsid w:val="003D4205"/>
    <w:rsid w:val="004271B0"/>
    <w:rsid w:val="004F58AE"/>
    <w:rsid w:val="005D22CB"/>
    <w:rsid w:val="006E650E"/>
    <w:rsid w:val="007168EC"/>
    <w:rsid w:val="00774522"/>
    <w:rsid w:val="007A1982"/>
    <w:rsid w:val="00807032"/>
    <w:rsid w:val="00857509"/>
    <w:rsid w:val="00907B23"/>
    <w:rsid w:val="00AF5AB2"/>
    <w:rsid w:val="00BE69D1"/>
    <w:rsid w:val="00C84D4E"/>
    <w:rsid w:val="00D17583"/>
    <w:rsid w:val="00D73989"/>
    <w:rsid w:val="00DA44B4"/>
    <w:rsid w:val="00DC4ED5"/>
    <w:rsid w:val="00E16E0E"/>
    <w:rsid w:val="00E21212"/>
    <w:rsid w:val="00E6192D"/>
    <w:rsid w:val="00EE587D"/>
    <w:rsid w:val="00EF40B5"/>
    <w:rsid w:val="00F13D37"/>
    <w:rsid w:val="00F434E9"/>
    <w:rsid w:val="00F71135"/>
    <w:rsid w:val="00F77C3F"/>
    <w:rsid w:val="00FA6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92D"/>
  </w:style>
  <w:style w:type="paragraph" w:styleId="1">
    <w:name w:val="heading 1"/>
    <w:basedOn w:val="a"/>
    <w:next w:val="a"/>
    <w:link w:val="10"/>
    <w:uiPriority w:val="9"/>
    <w:qFormat/>
    <w:rsid w:val="00291E34"/>
    <w:pPr>
      <w:spacing w:before="120" w:after="120"/>
      <w:outlineLvl w:val="0"/>
    </w:pPr>
    <w:rPr>
      <w:rFonts w:ascii="XO Thames" w:eastAsia="Times New Roman" w:hAnsi="XO Thames" w:cs="Times New Roman"/>
      <w:b/>
      <w:sz w:val="32"/>
      <w:szCs w:val="20"/>
    </w:rPr>
  </w:style>
  <w:style w:type="paragraph" w:styleId="2">
    <w:name w:val="heading 2"/>
    <w:basedOn w:val="a"/>
    <w:next w:val="a"/>
    <w:link w:val="20"/>
    <w:uiPriority w:val="9"/>
    <w:qFormat/>
    <w:rsid w:val="00291E34"/>
    <w:pPr>
      <w:spacing w:before="120" w:after="120"/>
      <w:outlineLvl w:val="1"/>
    </w:pPr>
    <w:rPr>
      <w:rFonts w:ascii="XO Thames" w:eastAsia="Times New Roman" w:hAnsi="XO Thames" w:cs="Times New Roman"/>
      <w:b/>
      <w:color w:val="00A0FF"/>
      <w:sz w:val="26"/>
      <w:szCs w:val="20"/>
    </w:rPr>
  </w:style>
  <w:style w:type="paragraph" w:styleId="3">
    <w:name w:val="heading 3"/>
    <w:basedOn w:val="a"/>
    <w:next w:val="a"/>
    <w:link w:val="30"/>
    <w:uiPriority w:val="9"/>
    <w:qFormat/>
    <w:rsid w:val="00291E34"/>
    <w:pPr>
      <w:outlineLvl w:val="2"/>
    </w:pPr>
    <w:rPr>
      <w:rFonts w:ascii="XO Thames" w:eastAsia="Times New Roman" w:hAnsi="XO Thames" w:cs="Times New Roman"/>
      <w:b/>
      <w:i/>
      <w:color w:val="000000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291E34"/>
    <w:pPr>
      <w:spacing w:before="120" w:after="120"/>
      <w:outlineLvl w:val="3"/>
    </w:pPr>
    <w:rPr>
      <w:rFonts w:ascii="XO Thames" w:eastAsia="Times New Roman" w:hAnsi="XO Thames" w:cs="Times New Roman"/>
      <w:b/>
      <w:color w:val="595959"/>
      <w:sz w:val="26"/>
      <w:szCs w:val="20"/>
    </w:rPr>
  </w:style>
  <w:style w:type="paragraph" w:styleId="5">
    <w:name w:val="heading 5"/>
    <w:basedOn w:val="a"/>
    <w:next w:val="a"/>
    <w:link w:val="50"/>
    <w:uiPriority w:val="9"/>
    <w:qFormat/>
    <w:rsid w:val="00291E34"/>
    <w:pPr>
      <w:spacing w:before="120" w:after="120"/>
      <w:outlineLvl w:val="4"/>
    </w:pPr>
    <w:rPr>
      <w:rFonts w:ascii="XO Thames" w:eastAsia="Times New Roman" w:hAnsi="XO Thames" w:cs="Times New Roman"/>
      <w:b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07B2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907B23"/>
    <w:rPr>
      <w:rFonts w:ascii="Courier New" w:eastAsia="Times New Roman" w:hAnsi="Courier New" w:cs="Times New Roman"/>
      <w:sz w:val="20"/>
      <w:szCs w:val="20"/>
    </w:rPr>
  </w:style>
  <w:style w:type="paragraph" w:customStyle="1" w:styleId="ConsPlusNormal">
    <w:name w:val="ConsPlusNormal"/>
    <w:link w:val="ConsPlusNormal1"/>
    <w:rsid w:val="00907B23"/>
    <w:pPr>
      <w:suppressAutoHyphens/>
      <w:spacing w:after="0" w:line="240" w:lineRule="auto"/>
    </w:pPr>
    <w:rPr>
      <w:rFonts w:ascii="Arial" w:eastAsia="Arial" w:hAnsi="Arial" w:cs="Courier New"/>
      <w:kern w:val="1"/>
      <w:sz w:val="20"/>
      <w:szCs w:val="24"/>
      <w:u w:color="000000"/>
      <w:lang w:eastAsia="zh-CN" w:bidi="hi-IN"/>
    </w:rPr>
  </w:style>
  <w:style w:type="character" w:customStyle="1" w:styleId="a5">
    <w:name w:val="Основной текст_"/>
    <w:basedOn w:val="a0"/>
    <w:link w:val="21"/>
    <w:rsid w:val="00907B23"/>
    <w:rPr>
      <w:sz w:val="26"/>
      <w:szCs w:val="26"/>
      <w:shd w:val="clear" w:color="auto" w:fill="FFFFFF"/>
    </w:rPr>
  </w:style>
  <w:style w:type="character" w:customStyle="1" w:styleId="3pt">
    <w:name w:val="Основной текст + Интервал 3 pt"/>
    <w:basedOn w:val="a5"/>
    <w:rsid w:val="00907B23"/>
    <w:rPr>
      <w:color w:val="000000"/>
      <w:spacing w:val="60"/>
      <w:w w:val="100"/>
      <w:position w:val="0"/>
      <w:lang w:val="ru-RU"/>
    </w:rPr>
  </w:style>
  <w:style w:type="paragraph" w:customStyle="1" w:styleId="21">
    <w:name w:val="Основной текст2"/>
    <w:basedOn w:val="a"/>
    <w:link w:val="a5"/>
    <w:rsid w:val="00907B23"/>
    <w:pPr>
      <w:widowControl w:val="0"/>
      <w:shd w:val="clear" w:color="auto" w:fill="FFFFFF"/>
      <w:spacing w:after="0" w:line="634" w:lineRule="exact"/>
      <w:jc w:val="both"/>
    </w:pPr>
    <w:rPr>
      <w:sz w:val="26"/>
      <w:szCs w:val="26"/>
    </w:rPr>
  </w:style>
  <w:style w:type="paragraph" w:styleId="a6">
    <w:name w:val="List Paragraph"/>
    <w:basedOn w:val="a"/>
    <w:link w:val="a7"/>
    <w:qFormat/>
    <w:rsid w:val="00907B23"/>
    <w:pPr>
      <w:ind w:left="720"/>
      <w:contextualSpacing/>
    </w:pPr>
    <w:rPr>
      <w:rFonts w:eastAsiaTheme="minorHAnsi"/>
      <w:lang w:eastAsia="en-US"/>
    </w:rPr>
  </w:style>
  <w:style w:type="character" w:customStyle="1" w:styleId="ConsPlusNormal1">
    <w:name w:val="ConsPlusNormal1"/>
    <w:link w:val="ConsPlusNormal"/>
    <w:locked/>
    <w:rsid w:val="00212762"/>
    <w:rPr>
      <w:rFonts w:ascii="Arial" w:eastAsia="Arial" w:hAnsi="Arial" w:cs="Courier New"/>
      <w:kern w:val="1"/>
      <w:sz w:val="20"/>
      <w:szCs w:val="24"/>
      <w:u w:color="000000"/>
      <w:lang w:eastAsia="zh-CN" w:bidi="hi-IN"/>
    </w:rPr>
  </w:style>
  <w:style w:type="character" w:customStyle="1" w:styleId="10">
    <w:name w:val="Заголовок 1 Знак"/>
    <w:basedOn w:val="a0"/>
    <w:link w:val="1"/>
    <w:uiPriority w:val="9"/>
    <w:rsid w:val="00291E34"/>
    <w:rPr>
      <w:rFonts w:ascii="XO Thames" w:eastAsia="Times New Roman" w:hAnsi="XO Thames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291E34"/>
    <w:rPr>
      <w:rFonts w:ascii="XO Thames" w:eastAsia="Times New Roman" w:hAnsi="XO Thames" w:cs="Times New Roman"/>
      <w:b/>
      <w:color w:val="00A0FF"/>
      <w:sz w:val="26"/>
      <w:szCs w:val="20"/>
    </w:rPr>
  </w:style>
  <w:style w:type="character" w:customStyle="1" w:styleId="30">
    <w:name w:val="Заголовок 3 Знак"/>
    <w:basedOn w:val="a0"/>
    <w:link w:val="3"/>
    <w:uiPriority w:val="9"/>
    <w:rsid w:val="00291E34"/>
    <w:rPr>
      <w:rFonts w:ascii="XO Thames" w:eastAsia="Times New Roman" w:hAnsi="XO Thames" w:cs="Times New Roman"/>
      <w:b/>
      <w:i/>
      <w:color w:val="000000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291E34"/>
    <w:rPr>
      <w:rFonts w:ascii="XO Thames" w:eastAsia="Times New Roman" w:hAnsi="XO Thames" w:cs="Times New Roman"/>
      <w:b/>
      <w:color w:val="595959"/>
      <w:sz w:val="26"/>
      <w:szCs w:val="20"/>
    </w:rPr>
  </w:style>
  <w:style w:type="character" w:customStyle="1" w:styleId="50">
    <w:name w:val="Заголовок 5 Знак"/>
    <w:basedOn w:val="a0"/>
    <w:link w:val="5"/>
    <w:uiPriority w:val="9"/>
    <w:rsid w:val="00291E34"/>
    <w:rPr>
      <w:rFonts w:ascii="XO Thames" w:eastAsia="Times New Roman" w:hAnsi="XO Thames" w:cs="Times New Roman"/>
      <w:b/>
      <w:color w:val="000000"/>
      <w:szCs w:val="20"/>
    </w:rPr>
  </w:style>
  <w:style w:type="character" w:customStyle="1" w:styleId="11">
    <w:name w:val="Обычный1"/>
    <w:rsid w:val="00291E34"/>
    <w:rPr>
      <w:rFonts w:ascii="Arial" w:hAnsi="Arial"/>
      <w:sz w:val="20"/>
    </w:rPr>
  </w:style>
  <w:style w:type="paragraph" w:styleId="22">
    <w:name w:val="toc 2"/>
    <w:basedOn w:val="a"/>
    <w:next w:val="a"/>
    <w:link w:val="23"/>
    <w:rsid w:val="00291E34"/>
    <w:pPr>
      <w:ind w:left="2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23">
    <w:name w:val="Оглавление 2 Знак"/>
    <w:link w:val="22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41">
    <w:name w:val="toc 4"/>
    <w:basedOn w:val="a"/>
    <w:next w:val="a"/>
    <w:link w:val="42"/>
    <w:rsid w:val="00291E34"/>
    <w:pPr>
      <w:ind w:left="6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42">
    <w:name w:val="Оглавление 4 Знак"/>
    <w:link w:val="41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a8">
    <w:name w:val="footer"/>
    <w:basedOn w:val="a"/>
    <w:link w:val="a9"/>
    <w:uiPriority w:val="99"/>
    <w:rsid w:val="00291E3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rsid w:val="00291E34"/>
    <w:rPr>
      <w:rFonts w:ascii="Arial" w:eastAsia="Times New Roman" w:hAnsi="Arial" w:cs="Times New Roman"/>
      <w:sz w:val="20"/>
      <w:szCs w:val="20"/>
    </w:rPr>
  </w:style>
  <w:style w:type="paragraph" w:styleId="6">
    <w:name w:val="toc 6"/>
    <w:basedOn w:val="a"/>
    <w:next w:val="a"/>
    <w:link w:val="60"/>
    <w:rsid w:val="00291E34"/>
    <w:pPr>
      <w:ind w:left="10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60">
    <w:name w:val="Оглавление 6 Знак"/>
    <w:link w:val="6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7">
    <w:name w:val="toc 7"/>
    <w:basedOn w:val="a"/>
    <w:next w:val="a"/>
    <w:link w:val="70"/>
    <w:rsid w:val="00291E34"/>
    <w:pPr>
      <w:ind w:left="12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70">
    <w:name w:val="Оглавление 7 Знак"/>
    <w:link w:val="7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12">
    <w:name w:val="Основной шрифт абзаца1"/>
    <w:rsid w:val="00291E34"/>
    <w:rPr>
      <w:rFonts w:ascii="Calibri" w:eastAsia="Times New Roman" w:hAnsi="Calibri" w:cs="Times New Roman"/>
      <w:color w:val="000000"/>
      <w:szCs w:val="20"/>
    </w:rPr>
  </w:style>
  <w:style w:type="paragraph" w:styleId="31">
    <w:name w:val="toc 3"/>
    <w:basedOn w:val="a"/>
    <w:next w:val="a"/>
    <w:link w:val="32"/>
    <w:rsid w:val="00291E34"/>
    <w:pPr>
      <w:ind w:left="4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32">
    <w:name w:val="Оглавление 3 Знак"/>
    <w:link w:val="31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13">
    <w:name w:val="Знак сноски1"/>
    <w:basedOn w:val="12"/>
    <w:link w:val="aa"/>
    <w:uiPriority w:val="99"/>
    <w:rsid w:val="00291E34"/>
    <w:rPr>
      <w:color w:val="auto"/>
      <w:sz w:val="20"/>
      <w:vertAlign w:val="superscript"/>
    </w:rPr>
  </w:style>
  <w:style w:type="character" w:styleId="aa">
    <w:name w:val="footnote reference"/>
    <w:link w:val="13"/>
    <w:uiPriority w:val="99"/>
    <w:rsid w:val="00291E34"/>
    <w:rPr>
      <w:rFonts w:ascii="Calibri" w:eastAsia="Times New Roman" w:hAnsi="Calibri" w:cs="Times New Roman"/>
      <w:sz w:val="20"/>
      <w:szCs w:val="20"/>
      <w:vertAlign w:val="superscript"/>
    </w:rPr>
  </w:style>
  <w:style w:type="paragraph" w:styleId="ab">
    <w:name w:val="Balloon Text"/>
    <w:basedOn w:val="a"/>
    <w:link w:val="ac"/>
    <w:uiPriority w:val="99"/>
    <w:rsid w:val="00291E34"/>
    <w:pPr>
      <w:widowControl w:val="0"/>
      <w:spacing w:after="0" w:line="240" w:lineRule="auto"/>
    </w:pPr>
    <w:rPr>
      <w:rFonts w:ascii="Tahoma" w:eastAsia="Times New Roman" w:hAnsi="Tahoma" w:cs="Times New Roman"/>
      <w:sz w:val="16"/>
      <w:szCs w:val="20"/>
    </w:rPr>
  </w:style>
  <w:style w:type="character" w:customStyle="1" w:styleId="ac">
    <w:name w:val="Текст выноски Знак"/>
    <w:basedOn w:val="a0"/>
    <w:link w:val="ab"/>
    <w:uiPriority w:val="99"/>
    <w:rsid w:val="00291E34"/>
    <w:rPr>
      <w:rFonts w:ascii="Tahoma" w:eastAsia="Times New Roman" w:hAnsi="Tahoma" w:cs="Times New Roman"/>
      <w:sz w:val="16"/>
      <w:szCs w:val="20"/>
    </w:rPr>
  </w:style>
  <w:style w:type="character" w:customStyle="1" w:styleId="a7">
    <w:name w:val="Абзац списка Знак"/>
    <w:link w:val="a6"/>
    <w:locked/>
    <w:rsid w:val="00291E34"/>
    <w:rPr>
      <w:rFonts w:eastAsiaTheme="minorHAnsi"/>
      <w:lang w:eastAsia="en-US"/>
    </w:rPr>
  </w:style>
  <w:style w:type="paragraph" w:customStyle="1" w:styleId="14">
    <w:name w:val="Гиперссылка1"/>
    <w:basedOn w:val="12"/>
    <w:link w:val="ad"/>
    <w:uiPriority w:val="99"/>
    <w:rsid w:val="00291E34"/>
    <w:rPr>
      <w:color w:val="0000FF"/>
      <w:sz w:val="20"/>
      <w:u w:val="single"/>
    </w:rPr>
  </w:style>
  <w:style w:type="character" w:styleId="ad">
    <w:name w:val="Hyperlink"/>
    <w:link w:val="14"/>
    <w:uiPriority w:val="99"/>
    <w:rsid w:val="00291E34"/>
    <w:rPr>
      <w:rFonts w:ascii="Calibri" w:eastAsia="Times New Roman" w:hAnsi="Calibri" w:cs="Times New Roman"/>
      <w:color w:val="0000FF"/>
      <w:sz w:val="20"/>
      <w:szCs w:val="20"/>
      <w:u w:val="single"/>
    </w:rPr>
  </w:style>
  <w:style w:type="paragraph" w:customStyle="1" w:styleId="Footnote">
    <w:name w:val="Footnote"/>
    <w:basedOn w:val="a"/>
    <w:link w:val="Footnote1"/>
    <w:rsid w:val="00291E34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1">
    <w:name w:val="Footnote1"/>
    <w:link w:val="Footnote"/>
    <w:locked/>
    <w:rsid w:val="00291E34"/>
    <w:rPr>
      <w:rFonts w:ascii="Arial" w:eastAsia="Times New Roman" w:hAnsi="Arial" w:cs="Times New Roman"/>
      <w:sz w:val="20"/>
      <w:szCs w:val="20"/>
    </w:rPr>
  </w:style>
  <w:style w:type="paragraph" w:styleId="15">
    <w:name w:val="toc 1"/>
    <w:basedOn w:val="a"/>
    <w:next w:val="a"/>
    <w:link w:val="16"/>
    <w:rsid w:val="00291E34"/>
    <w:rPr>
      <w:rFonts w:ascii="XO Thames" w:eastAsia="Times New Roman" w:hAnsi="XO Thames" w:cs="Times New Roman"/>
      <w:b/>
      <w:sz w:val="20"/>
      <w:szCs w:val="20"/>
    </w:rPr>
  </w:style>
  <w:style w:type="character" w:customStyle="1" w:styleId="16">
    <w:name w:val="Оглавление 1 Знак"/>
    <w:link w:val="15"/>
    <w:locked/>
    <w:rsid w:val="00291E34"/>
    <w:rPr>
      <w:rFonts w:ascii="XO Thames" w:eastAsia="Times New Roman" w:hAnsi="XO Thames" w:cs="Times New Roman"/>
      <w:b/>
      <w:sz w:val="20"/>
      <w:szCs w:val="20"/>
    </w:rPr>
  </w:style>
  <w:style w:type="paragraph" w:customStyle="1" w:styleId="HeaderandFooter">
    <w:name w:val="Header and Footer"/>
    <w:link w:val="HeaderandFooter1"/>
    <w:rsid w:val="00291E34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HeaderandFooter1">
    <w:name w:val="Header and Footer1"/>
    <w:link w:val="HeaderandFooter"/>
    <w:locked/>
    <w:rsid w:val="00291E34"/>
    <w:rPr>
      <w:rFonts w:ascii="XO Thames" w:eastAsia="Times New Roman" w:hAnsi="XO Thames" w:cs="Calibri"/>
      <w:color w:val="000000"/>
    </w:rPr>
  </w:style>
  <w:style w:type="paragraph" w:styleId="9">
    <w:name w:val="toc 9"/>
    <w:basedOn w:val="a"/>
    <w:next w:val="a"/>
    <w:link w:val="90"/>
    <w:rsid w:val="00291E34"/>
    <w:pPr>
      <w:ind w:left="16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90">
    <w:name w:val="Оглавление 9 Знак"/>
    <w:link w:val="9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styleId="8">
    <w:name w:val="toc 8"/>
    <w:basedOn w:val="a"/>
    <w:next w:val="a"/>
    <w:link w:val="80"/>
    <w:rsid w:val="00291E34"/>
    <w:pPr>
      <w:ind w:left="14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80">
    <w:name w:val="Оглавление 8 Знак"/>
    <w:link w:val="8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ConsPlusNonformat">
    <w:name w:val="ConsPlusNonformat"/>
    <w:link w:val="ConsPlusNonformat1"/>
    <w:rsid w:val="00291E34"/>
    <w:pPr>
      <w:widowControl w:val="0"/>
      <w:spacing w:after="0" w:line="240" w:lineRule="auto"/>
    </w:pPr>
    <w:rPr>
      <w:rFonts w:ascii="Courier New" w:eastAsia="Times New Roman" w:hAnsi="Courier New" w:cs="Calibri"/>
      <w:color w:val="000000"/>
    </w:rPr>
  </w:style>
  <w:style w:type="character" w:customStyle="1" w:styleId="ConsPlusNonformat1">
    <w:name w:val="ConsPlusNonformat1"/>
    <w:link w:val="ConsPlusNonformat"/>
    <w:locked/>
    <w:rsid w:val="00291E34"/>
    <w:rPr>
      <w:rFonts w:ascii="Courier New" w:eastAsia="Times New Roman" w:hAnsi="Courier New" w:cs="Calibri"/>
      <w:color w:val="000000"/>
    </w:rPr>
  </w:style>
  <w:style w:type="paragraph" w:styleId="33">
    <w:name w:val="Body Text Indent 3"/>
    <w:basedOn w:val="a"/>
    <w:link w:val="34"/>
    <w:uiPriority w:val="99"/>
    <w:rsid w:val="00291E34"/>
    <w:pPr>
      <w:spacing w:after="0" w:line="240" w:lineRule="auto"/>
      <w:ind w:left="1418" w:hanging="141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291E34"/>
    <w:rPr>
      <w:rFonts w:ascii="Times New Roman" w:eastAsia="Times New Roman" w:hAnsi="Times New Roman" w:cs="Times New Roman"/>
      <w:sz w:val="28"/>
      <w:szCs w:val="20"/>
    </w:rPr>
  </w:style>
  <w:style w:type="paragraph" w:styleId="51">
    <w:name w:val="toc 5"/>
    <w:basedOn w:val="a"/>
    <w:next w:val="a"/>
    <w:link w:val="52"/>
    <w:rsid w:val="00291E34"/>
    <w:pPr>
      <w:ind w:left="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52">
    <w:name w:val="Оглавление 5 Знак"/>
    <w:link w:val="51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ConsPlusCell">
    <w:name w:val="ConsPlusCell"/>
    <w:link w:val="ConsPlusCell1"/>
    <w:rsid w:val="00291E34"/>
    <w:pPr>
      <w:spacing w:after="0" w:line="240" w:lineRule="auto"/>
    </w:pPr>
    <w:rPr>
      <w:rFonts w:ascii="Courier New" w:eastAsia="Times New Roman" w:hAnsi="Courier New" w:cs="Calibri"/>
      <w:color w:val="000000"/>
    </w:rPr>
  </w:style>
  <w:style w:type="character" w:customStyle="1" w:styleId="ConsPlusCell1">
    <w:name w:val="ConsPlusCell1"/>
    <w:link w:val="ConsPlusCell"/>
    <w:locked/>
    <w:rsid w:val="00291E34"/>
    <w:rPr>
      <w:rFonts w:ascii="Courier New" w:eastAsia="Times New Roman" w:hAnsi="Courier New" w:cs="Calibri"/>
      <w:color w:val="000000"/>
    </w:rPr>
  </w:style>
  <w:style w:type="paragraph" w:styleId="ae">
    <w:name w:val="header"/>
    <w:basedOn w:val="a"/>
    <w:link w:val="af"/>
    <w:uiPriority w:val="99"/>
    <w:rsid w:val="00291E3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f">
    <w:name w:val="Верхний колонтитул Знак"/>
    <w:basedOn w:val="a0"/>
    <w:link w:val="ae"/>
    <w:uiPriority w:val="99"/>
    <w:rsid w:val="00291E34"/>
    <w:rPr>
      <w:rFonts w:ascii="Arial" w:eastAsia="Times New Roman" w:hAnsi="Arial" w:cs="Times New Roman"/>
      <w:sz w:val="20"/>
      <w:szCs w:val="20"/>
    </w:rPr>
  </w:style>
  <w:style w:type="paragraph" w:styleId="af0">
    <w:name w:val="Subtitle"/>
    <w:basedOn w:val="a"/>
    <w:next w:val="a"/>
    <w:link w:val="af1"/>
    <w:uiPriority w:val="11"/>
    <w:qFormat/>
    <w:rsid w:val="00291E34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1">
    <w:name w:val="Подзаголовок Знак"/>
    <w:basedOn w:val="a0"/>
    <w:link w:val="af0"/>
    <w:uiPriority w:val="11"/>
    <w:rsid w:val="00291E34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291E34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toc101">
    <w:name w:val="toc 101"/>
    <w:link w:val="toc10"/>
    <w:locked/>
    <w:rsid w:val="00291E34"/>
    <w:rPr>
      <w:rFonts w:ascii="Calibri" w:eastAsia="Times New Roman" w:hAnsi="Calibri" w:cs="Times New Roman"/>
      <w:color w:val="000000"/>
      <w:szCs w:val="20"/>
    </w:rPr>
  </w:style>
  <w:style w:type="paragraph" w:customStyle="1" w:styleId="17">
    <w:name w:val="Название1"/>
    <w:basedOn w:val="a"/>
    <w:next w:val="a"/>
    <w:link w:val="af2"/>
    <w:uiPriority w:val="10"/>
    <w:qFormat/>
    <w:rsid w:val="00291E34"/>
    <w:rPr>
      <w:rFonts w:ascii="XO Thames" w:eastAsia="Times New Roman" w:hAnsi="XO Thames" w:cs="Times New Roman"/>
      <w:b/>
      <w:sz w:val="52"/>
      <w:szCs w:val="20"/>
    </w:rPr>
  </w:style>
  <w:style w:type="paragraph" w:customStyle="1" w:styleId="ConsPlusTitle">
    <w:name w:val="ConsPlusTitle"/>
    <w:link w:val="ConsPlusTitle1"/>
    <w:rsid w:val="00291E34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</w:rPr>
  </w:style>
  <w:style w:type="character" w:customStyle="1" w:styleId="af2">
    <w:name w:val="Название Знак"/>
    <w:link w:val="17"/>
    <w:uiPriority w:val="10"/>
    <w:locked/>
    <w:rsid w:val="00291E34"/>
    <w:rPr>
      <w:rFonts w:ascii="XO Thames" w:eastAsia="Times New Roman" w:hAnsi="XO Thames" w:cs="Times New Roman"/>
      <w:b/>
      <w:sz w:val="52"/>
      <w:szCs w:val="20"/>
    </w:rPr>
  </w:style>
  <w:style w:type="character" w:customStyle="1" w:styleId="ConsPlusTitle1">
    <w:name w:val="ConsPlusTitle1"/>
    <w:link w:val="ConsPlusTitle"/>
    <w:locked/>
    <w:rsid w:val="00291E34"/>
    <w:rPr>
      <w:rFonts w:ascii="Times New Roman" w:eastAsia="Times New Roman" w:hAnsi="Times New Roman" w:cs="Times New Roman"/>
      <w:b/>
      <w:sz w:val="24"/>
    </w:rPr>
  </w:style>
  <w:style w:type="paragraph" w:styleId="af3">
    <w:name w:val="footnote text"/>
    <w:basedOn w:val="a"/>
    <w:link w:val="af4"/>
    <w:uiPriority w:val="99"/>
    <w:semiHidden/>
    <w:rsid w:val="00291E3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4">
    <w:name w:val="Текст сноски Знак"/>
    <w:basedOn w:val="a0"/>
    <w:link w:val="af3"/>
    <w:uiPriority w:val="99"/>
    <w:semiHidden/>
    <w:rsid w:val="00291E34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8">
    <w:name w:val="Неразрешенное упоминание1"/>
    <w:uiPriority w:val="99"/>
    <w:semiHidden/>
    <w:unhideWhenUsed/>
    <w:rsid w:val="00291E34"/>
    <w:rPr>
      <w:rFonts w:cs="Times New Roman"/>
      <w:color w:val="605E5C"/>
      <w:shd w:val="clear" w:color="auto" w:fill="E1DFDD"/>
    </w:rPr>
  </w:style>
  <w:style w:type="character" w:styleId="af5">
    <w:name w:val="annotation reference"/>
    <w:uiPriority w:val="99"/>
    <w:semiHidden/>
    <w:unhideWhenUsed/>
    <w:rsid w:val="00291E34"/>
    <w:rPr>
      <w:rFonts w:cs="Times New Roman"/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291E34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291E34"/>
    <w:rPr>
      <w:rFonts w:ascii="Arial" w:eastAsia="Times New Roman" w:hAnsi="Arial" w:cs="Times New Roman"/>
      <w:sz w:val="20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291E34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291E34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291E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91E34"/>
    <w:rPr>
      <w:rFonts w:ascii="Courier New" w:eastAsia="Times New Roman" w:hAnsi="Courier New" w:cs="Times New Roman"/>
      <w:sz w:val="20"/>
      <w:szCs w:val="20"/>
    </w:rPr>
  </w:style>
  <w:style w:type="paragraph" w:styleId="afa">
    <w:name w:val="No Spacing"/>
    <w:uiPriority w:val="1"/>
    <w:qFormat/>
    <w:rsid w:val="00291E3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attext">
    <w:name w:val="formattext"/>
    <w:basedOn w:val="a"/>
    <w:rsid w:val="00363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63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0F0D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0F0D5F"/>
  </w:style>
  <w:style w:type="character" w:customStyle="1" w:styleId="spellingerror">
    <w:name w:val="spellingerror"/>
    <w:basedOn w:val="a0"/>
    <w:rsid w:val="000F0D5F"/>
  </w:style>
  <w:style w:type="character" w:customStyle="1" w:styleId="contextualspellingandgrammarerror">
    <w:name w:val="contextualspellingandgrammarerror"/>
    <w:basedOn w:val="a0"/>
    <w:rsid w:val="000F0D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13" Type="http://schemas.openxmlformats.org/officeDocument/2006/relationships/hyperlink" Target="consultantplus://offline/ref=9973AF9809BF6FD7C6FA1DCB1E3BFC325CA72E64D6D0187C48E7D1D092BB72F1061FA5639DFA6EBAFE80ED108EC9F0C63D63A127D42BC0FBZ6nEJ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D4E32A31A176726FF77A9EFC32AC1AADF1A11E10915B9C2EAEB08B6420BA89D40859BD429157DACE57252E5F3UAyEH" TargetMode="External"/><Relationship Id="rId12" Type="http://schemas.openxmlformats.org/officeDocument/2006/relationships/hyperlink" Target="consultantplus://offline/ref=1D4E32A31A176726FF77A9EFC32AC1AADF1A11E10915B9C2EAEB08B6420BA89D5285C3D8291065AFE96704B4B5FA87C24CDB8E14FED710BCUBy5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40859BD429157DACE57252E5F3UAyEH" TargetMode="External"/><Relationship Id="rId11" Type="http://schemas.openxmlformats.org/officeDocument/2006/relationships/hyperlink" Target="consultantplus://offline/ref=1D4E32A31A176726FF77A9EFC32AC1AADF1A11E10915B9C2EAEB08B6420BA89D5285C3D8291065AFE66704B4B5FA87C24CDB8E14FED710BCUBy5H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1D4E32A31A176726FF77A9EFC32AC1AADF1A11E10915B9C2EAEB08B6420BA89D5285C3D8291065AFE76704B4B5FA87C24CDB8E14FED710BCUBy5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D4E32A31A176726FF77A9EFC32AC1AADF1A11E10915B9C2EAEB08B6420BA89D5285C3D8291065AFE56704B4B5FA87C24CDB8E14FED710BCUBy5H" TargetMode="External"/><Relationship Id="rId14" Type="http://schemas.openxmlformats.org/officeDocument/2006/relationships/hyperlink" Target="consultantplus://offline/ref=2211972B898A87B6A60409D5F6B0FF81BE26FF67F103D3DD1738F59A49BCEFB9CBDF1B33307536104CC2CF3B677AE4884090FE097D9E4FABD8tF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16</Pages>
  <Words>5717</Words>
  <Characters>32593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SUPER_USER</dc:creator>
  <cp:keywords/>
  <dc:description/>
  <cp:lastModifiedBy>SUPER_USER</cp:lastModifiedBy>
  <cp:revision>36</cp:revision>
  <dcterms:created xsi:type="dcterms:W3CDTF">2021-10-05T05:40:00Z</dcterms:created>
  <dcterms:modified xsi:type="dcterms:W3CDTF">2022-02-24T08:45:00Z</dcterms:modified>
</cp:coreProperties>
</file>